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B62C" w14:textId="77777777" w:rsidR="0025562C" w:rsidRDefault="0025562C" w:rsidP="00295D3B"/>
    <w:p w14:paraId="4A6F98E4" w14:textId="77777777" w:rsidR="0065419A" w:rsidRDefault="0065419A" w:rsidP="00297638"/>
    <w:p w14:paraId="2FD20C7E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DC25CE" w:rsidRPr="00DC25CE" w14:paraId="398BC961" w14:textId="77777777" w:rsidTr="00C65405">
        <w:trPr>
          <w:jc w:val="center"/>
        </w:trPr>
        <w:tc>
          <w:tcPr>
            <w:tcW w:w="9212" w:type="dxa"/>
          </w:tcPr>
          <w:p w14:paraId="2835F885" w14:textId="38A44AD5" w:rsidR="00DC25CE" w:rsidRPr="00DC25CE" w:rsidRDefault="00DB609D" w:rsidP="00C65405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 w:rsidRPr="00DB609D">
              <w:rPr>
                <w:rFonts w:ascii="Tahoma" w:hAnsi="Tahoma" w:cs="Tahoma"/>
                <w:b/>
                <w:sz w:val="28"/>
                <w:szCs w:val="24"/>
              </w:rPr>
              <w:t>CCTP Type – Poutres de plancher précontraintes KP1</w:t>
            </w:r>
          </w:p>
        </w:tc>
      </w:tr>
    </w:tbl>
    <w:p w14:paraId="31504D50" w14:textId="77777777" w:rsidR="00C6348A" w:rsidRDefault="00C6348A" w:rsidP="00297638"/>
    <w:p w14:paraId="70B2CB41" w14:textId="77777777" w:rsidR="00C6348A" w:rsidRPr="00DC25CE" w:rsidRDefault="00C6348A" w:rsidP="00297638">
      <w:pPr>
        <w:rPr>
          <w:color w:val="002060"/>
        </w:rPr>
      </w:pPr>
    </w:p>
    <w:p w14:paraId="747AB182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color w:val="002060"/>
          <w:szCs w:val="24"/>
        </w:rPr>
      </w:pPr>
      <w:r w:rsidRPr="00DC25CE">
        <w:rPr>
          <w:rFonts w:ascii="Tahoma" w:hAnsi="Tahoma" w:cs="Tahoma"/>
          <w:b/>
          <w:color w:val="002060"/>
          <w:szCs w:val="24"/>
        </w:rPr>
        <w:t>Descriptif succinct (pour DPGF) :</w:t>
      </w:r>
    </w:p>
    <w:p w14:paraId="21F8C330" w14:textId="77777777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00F9F269" w14:textId="33E07AFB" w:rsidR="00DB609D" w:rsidRPr="00DB609D" w:rsidRDefault="00DB609D" w:rsidP="00DB609D">
      <w:pPr>
        <w:pStyle w:val="Sansinterligne"/>
        <w:rPr>
          <w:rFonts w:ascii="Tahoma" w:hAnsi="Tahoma" w:cs="Tahoma"/>
          <w:color w:val="002060"/>
          <w:szCs w:val="24"/>
        </w:rPr>
      </w:pPr>
      <w:r w:rsidRPr="00DB609D">
        <w:rPr>
          <w:rFonts w:ascii="Tahoma" w:hAnsi="Tahoma" w:cs="Tahoma"/>
          <w:color w:val="002060"/>
          <w:szCs w:val="24"/>
        </w:rPr>
        <w:t>Poutre de plancher en béton précontraint KP1 section ??x ?? cm.</w:t>
      </w:r>
    </w:p>
    <w:p w14:paraId="18CDF05E" w14:textId="77777777" w:rsidR="00B96FB5" w:rsidRDefault="00B96FB5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p w14:paraId="5CB6A72E" w14:textId="0CBE63CA" w:rsidR="00DC25CE" w:rsidRPr="00DC25CE" w:rsidRDefault="00DC25CE" w:rsidP="00DC25CE">
      <w:pPr>
        <w:pStyle w:val="Sansinterligne"/>
        <w:rPr>
          <w:rFonts w:ascii="Tahoma" w:hAnsi="Tahoma" w:cs="Tahoma"/>
          <w:b/>
          <w:szCs w:val="24"/>
        </w:rPr>
      </w:pPr>
      <w:r w:rsidRPr="00DC25CE">
        <w:rPr>
          <w:rFonts w:ascii="Tahoma" w:hAnsi="Tahoma" w:cs="Tahoma"/>
          <w:b/>
          <w:szCs w:val="24"/>
        </w:rPr>
        <w:t>Descriptif Détaillé (pour CCTP) :</w:t>
      </w:r>
    </w:p>
    <w:p w14:paraId="09D7B316" w14:textId="77777777" w:rsidR="00DC25CE" w:rsidRPr="00DC25CE" w:rsidRDefault="00DC25CE" w:rsidP="00DC25CE">
      <w:pPr>
        <w:pStyle w:val="Sansinterligne"/>
        <w:rPr>
          <w:rFonts w:ascii="Tahoma" w:hAnsi="Tahoma" w:cs="Tahoma"/>
          <w:sz w:val="18"/>
        </w:rPr>
      </w:pPr>
    </w:p>
    <w:p w14:paraId="32FE07F8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  <w:b/>
        </w:rPr>
      </w:pPr>
      <w:r w:rsidRPr="00DC25CE">
        <w:rPr>
          <w:rFonts w:ascii="Tahoma" w:hAnsi="Tahoma" w:cs="Tahoma"/>
          <w:b/>
          <w:highlight w:val="cyan"/>
        </w:rPr>
        <w:t>Lots gros œuvre</w:t>
      </w:r>
      <w:r w:rsidRPr="00DC25CE">
        <w:rPr>
          <w:rFonts w:ascii="Tahoma" w:hAnsi="Tahoma" w:cs="Tahoma"/>
          <w:b/>
        </w:rPr>
        <w:t xml:space="preserve"> </w:t>
      </w:r>
    </w:p>
    <w:p w14:paraId="568478AE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20971428" w14:textId="77777777" w:rsidR="00DB609D" w:rsidRPr="00DB609D" w:rsidRDefault="00DB609D" w:rsidP="00DB609D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>Fourniture et mise en œuvre de poutres de planchers précontraintes par fils adhérents type KP</w:t>
      </w:r>
      <w:proofErr w:type="gramStart"/>
      <w:r w:rsidRPr="00DB609D">
        <w:rPr>
          <w:rFonts w:ascii="Tahoma" w:eastAsia="Times New Roman" w:hAnsi="Tahoma" w:cs="Tahoma"/>
          <w:sz w:val="22"/>
          <w:szCs w:val="22"/>
          <w:lang w:eastAsia="fr-FR"/>
        </w:rPr>
        <w:t>1  ou</w:t>
      </w:r>
      <w:proofErr w:type="gramEnd"/>
      <w:r w:rsidRPr="00DB609D">
        <w:rPr>
          <w:rFonts w:ascii="Tahoma" w:eastAsia="Times New Roman" w:hAnsi="Tahoma" w:cs="Tahoma"/>
          <w:sz w:val="22"/>
          <w:szCs w:val="22"/>
          <w:lang w:eastAsia="fr-FR"/>
        </w:rPr>
        <w:t xml:space="preserve"> équivalentes. </w:t>
      </w:r>
    </w:p>
    <w:p w14:paraId="5EED05F7" w14:textId="77777777" w:rsidR="00DB609D" w:rsidRPr="00DB609D" w:rsidRDefault="00DB609D" w:rsidP="00DB609D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460AC0DA" w14:textId="77777777" w:rsidR="00DB609D" w:rsidRPr="00DB609D" w:rsidRDefault="00DB609D" w:rsidP="00DB609D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>Dimensions suivant plans du présent lot et nécessité de la structure.</w:t>
      </w:r>
    </w:p>
    <w:p w14:paraId="25954928" w14:textId="77777777" w:rsidR="00DB609D" w:rsidRPr="00DB609D" w:rsidRDefault="00DB609D" w:rsidP="00DB609D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6B2454D3" w14:textId="77777777" w:rsidR="00DB609D" w:rsidRPr="00DB609D" w:rsidRDefault="00DB609D" w:rsidP="00DB609D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 xml:space="preserve">Béton C40/50 mini, armatures actives TBR 1860 MPa et armatures passives B500B MPa  </w:t>
      </w:r>
    </w:p>
    <w:p w14:paraId="6BD725ED" w14:textId="77777777" w:rsidR="00DB609D" w:rsidRPr="00DB609D" w:rsidRDefault="00DB609D" w:rsidP="00DB609D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37D6D7EE" w14:textId="77777777" w:rsidR="00DB609D" w:rsidRPr="00DB609D" w:rsidRDefault="00DB609D" w:rsidP="00DB609D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>Parements de type courant au sens de la norme FD CEN/TR 15739 : « Produits préfabriqués en béton – Surface et parements de béton – Eléments d’identification »</w:t>
      </w:r>
    </w:p>
    <w:p w14:paraId="48268F6A" w14:textId="77777777" w:rsidR="00DB609D" w:rsidRPr="00DB609D" w:rsidRDefault="00DB609D" w:rsidP="00DB609D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0A58BA11" w14:textId="77777777" w:rsidR="00DB609D" w:rsidRPr="00DB609D" w:rsidRDefault="00DB609D" w:rsidP="00DB609D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>Ce poste s’entend comprendre :</w:t>
      </w:r>
    </w:p>
    <w:p w14:paraId="08E6C884" w14:textId="77777777" w:rsidR="00DB609D" w:rsidRPr="00DB609D" w:rsidRDefault="00DB609D" w:rsidP="00DB609D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>Fourniture et pose des poutres</w:t>
      </w:r>
    </w:p>
    <w:p w14:paraId="18A7151F" w14:textId="77777777" w:rsidR="00DB609D" w:rsidRPr="00DB609D" w:rsidRDefault="00DB609D" w:rsidP="00DB609D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 xml:space="preserve">Etaiement éventuel des poutres suivant plans de préconisation de pose du fabricant  </w:t>
      </w:r>
    </w:p>
    <w:p w14:paraId="5CE1FD55" w14:textId="77777777" w:rsidR="00DB609D" w:rsidRPr="00DB609D" w:rsidRDefault="00DB609D" w:rsidP="00DB609D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 xml:space="preserve">La préparation des supports : </w:t>
      </w:r>
    </w:p>
    <w:p w14:paraId="64C0931F" w14:textId="77777777" w:rsidR="00DB609D" w:rsidRPr="00DB609D" w:rsidRDefault="00DB609D" w:rsidP="00DB609D">
      <w:pPr>
        <w:numPr>
          <w:ilvl w:val="1"/>
          <w:numId w:val="3"/>
        </w:num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>Vérification de la planéité des appuis</w:t>
      </w:r>
    </w:p>
    <w:p w14:paraId="4AD90605" w14:textId="77777777" w:rsidR="00DB609D" w:rsidRPr="00DB609D" w:rsidRDefault="00DB609D" w:rsidP="00DB609D">
      <w:pPr>
        <w:numPr>
          <w:ilvl w:val="1"/>
          <w:numId w:val="3"/>
        </w:num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 xml:space="preserve">Prise en compte de l’espace d’appui nécessaire aux poutres dans le façonnage des armatures des éléments supports. </w:t>
      </w:r>
    </w:p>
    <w:p w14:paraId="02C8CE07" w14:textId="77777777" w:rsidR="00DB609D" w:rsidRPr="00DB609D" w:rsidRDefault="00DB609D" w:rsidP="00DB609D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>L’intégration des dispositifs permettant de garantir la sécurité du personnel de chantier pendant les phases de déchargement</w:t>
      </w:r>
    </w:p>
    <w:p w14:paraId="6C949EB5" w14:textId="77777777" w:rsidR="00DB609D" w:rsidRPr="00DB609D" w:rsidRDefault="00DB609D" w:rsidP="00DB609D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 xml:space="preserve">Pose et coulage des dalles tels que dispositifs d’accueil de tubes garde-corps, quais de </w:t>
      </w:r>
      <w:proofErr w:type="gramStart"/>
      <w:r w:rsidRPr="00DB609D">
        <w:rPr>
          <w:rFonts w:ascii="Tahoma" w:eastAsia="Times New Roman" w:hAnsi="Tahoma" w:cs="Tahoma"/>
          <w:sz w:val="22"/>
          <w:szCs w:val="22"/>
          <w:lang w:eastAsia="fr-FR"/>
        </w:rPr>
        <w:t>déchargement,…</w:t>
      </w:r>
      <w:proofErr w:type="gramEnd"/>
    </w:p>
    <w:p w14:paraId="1C99807E" w14:textId="77777777" w:rsidR="00DB609D" w:rsidRPr="00DB609D" w:rsidRDefault="00DB609D" w:rsidP="00DB609D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>Ferraillage complémentaire (aciers chapeaux, aciers de coutures, etc.…)</w:t>
      </w:r>
    </w:p>
    <w:p w14:paraId="47E31A32" w14:textId="77777777" w:rsidR="00DB609D" w:rsidRPr="00DB609D" w:rsidRDefault="00DB609D" w:rsidP="00DB609D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 xml:space="preserve"> Bétonnage des clavetages avec béton C25/30 MPa mini y compris armatures et coffrages si nécessaires   </w:t>
      </w:r>
    </w:p>
    <w:p w14:paraId="6E70C162" w14:textId="77777777" w:rsidR="00DB609D" w:rsidRPr="00DB609D" w:rsidRDefault="00DB609D" w:rsidP="00DB609D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>Enlèvement et évacuation des étaiements</w:t>
      </w:r>
    </w:p>
    <w:p w14:paraId="76B7C8E8" w14:textId="77777777" w:rsidR="00DB609D" w:rsidRPr="00DB609D" w:rsidRDefault="00DB609D" w:rsidP="00DB609D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>L’Entreprise s’assurera de l’adaptation de ses moyens de levage aux poids des poutres projetées.</w:t>
      </w:r>
    </w:p>
    <w:p w14:paraId="03A35350" w14:textId="77777777" w:rsidR="00DB609D" w:rsidRPr="00DB609D" w:rsidRDefault="00DB609D" w:rsidP="00DB609D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 xml:space="preserve">Localisation : Suivant plans du lot gros-œuvre </w:t>
      </w:r>
    </w:p>
    <w:p w14:paraId="2BBFCE40" w14:textId="77777777" w:rsidR="00DB609D" w:rsidRPr="00DB609D" w:rsidRDefault="00DB609D" w:rsidP="00DB609D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 xml:space="preserve">Charges appliquées et </w:t>
      </w:r>
      <w:proofErr w:type="spellStart"/>
      <w:r w:rsidRPr="00DB609D">
        <w:rPr>
          <w:rFonts w:ascii="Tahoma" w:eastAsia="Times New Roman" w:hAnsi="Tahoma" w:cs="Tahoma"/>
          <w:sz w:val="22"/>
          <w:szCs w:val="22"/>
          <w:lang w:eastAsia="fr-FR"/>
        </w:rPr>
        <w:t>Coupe Feu</w:t>
      </w:r>
      <w:proofErr w:type="spellEnd"/>
      <w:r w:rsidRPr="00DB609D">
        <w:rPr>
          <w:rFonts w:ascii="Tahoma" w:eastAsia="Times New Roman" w:hAnsi="Tahoma" w:cs="Tahoma"/>
          <w:sz w:val="22"/>
          <w:szCs w:val="22"/>
          <w:lang w:eastAsia="fr-FR"/>
        </w:rPr>
        <w:t xml:space="preserve"> : suivant plans </w:t>
      </w:r>
      <w:proofErr w:type="gramStart"/>
      <w:r w:rsidRPr="00DB609D">
        <w:rPr>
          <w:rFonts w:ascii="Tahoma" w:eastAsia="Times New Roman" w:hAnsi="Tahoma" w:cs="Tahoma"/>
          <w:sz w:val="22"/>
          <w:szCs w:val="22"/>
          <w:lang w:eastAsia="fr-FR"/>
        </w:rPr>
        <w:t>lot  gros</w:t>
      </w:r>
      <w:proofErr w:type="gramEnd"/>
      <w:r w:rsidRPr="00DB609D">
        <w:rPr>
          <w:rFonts w:ascii="Tahoma" w:eastAsia="Times New Roman" w:hAnsi="Tahoma" w:cs="Tahoma"/>
          <w:sz w:val="22"/>
          <w:szCs w:val="22"/>
          <w:lang w:eastAsia="fr-FR"/>
        </w:rPr>
        <w:t>-œuvre</w:t>
      </w:r>
    </w:p>
    <w:p w14:paraId="78582AD7" w14:textId="77777777" w:rsidR="00DB609D" w:rsidRPr="00DB609D" w:rsidRDefault="00DB609D" w:rsidP="00DB609D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DB609D">
        <w:rPr>
          <w:rFonts w:ascii="Tahoma" w:eastAsia="Times New Roman" w:hAnsi="Tahoma" w:cs="Tahoma"/>
          <w:sz w:val="22"/>
          <w:szCs w:val="22"/>
          <w:lang w:eastAsia="fr-FR"/>
        </w:rPr>
        <w:t xml:space="preserve">Quantités : Par section, au ml suivant plans lot gros-œuvre </w:t>
      </w:r>
    </w:p>
    <w:p w14:paraId="64BF5AA5" w14:textId="0CB1EB28" w:rsidR="00B96FB5" w:rsidRPr="00B96FB5" w:rsidRDefault="00B96FB5" w:rsidP="00DB609D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1579248B" w14:textId="5E9ACB38" w:rsidR="00137EF9" w:rsidRPr="00B96FB5" w:rsidRDefault="00137EF9" w:rsidP="00B96FB5">
      <w:pPr>
        <w:ind w:left="720"/>
        <w:jc w:val="both"/>
        <w:rPr>
          <w:rFonts w:ascii="Tahoma" w:eastAsia="Calibri" w:hAnsi="Tahoma" w:cs="Tahoma"/>
          <w:sz w:val="22"/>
          <w:szCs w:val="22"/>
        </w:rPr>
      </w:pPr>
    </w:p>
    <w:sectPr w:rsidR="00137EF9" w:rsidRPr="00B96FB5" w:rsidSect="00DC25CE">
      <w:headerReference w:type="default" r:id="rId8"/>
      <w:footerReference w:type="default" r:id="rId9"/>
      <w:pgSz w:w="11900" w:h="16840"/>
      <w:pgMar w:top="1417" w:right="1417" w:bottom="1417" w:left="1417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DAD" w14:textId="77777777" w:rsidR="00520B9E" w:rsidRDefault="00520B9E" w:rsidP="00A70889">
      <w:r>
        <w:separator/>
      </w:r>
    </w:p>
  </w:endnote>
  <w:endnote w:type="continuationSeparator" w:id="0">
    <w:p w14:paraId="14CC151C" w14:textId="77777777" w:rsidR="00520B9E" w:rsidRDefault="00520B9E" w:rsidP="00A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8E6" w14:textId="77777777" w:rsidR="00297638" w:rsidRDefault="00C6348A" w:rsidP="00297638">
    <w:pPr>
      <w:pStyle w:val="Pieddepage"/>
      <w:ind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656BC" wp14:editId="661A5092">
              <wp:simplePos x="0" y="0"/>
              <wp:positionH relativeFrom="column">
                <wp:posOffset>476250</wp:posOffset>
              </wp:positionH>
              <wp:positionV relativeFrom="paragraph">
                <wp:posOffset>159385</wp:posOffset>
              </wp:positionV>
              <wp:extent cx="4229100" cy="48577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753D6" w14:textId="77777777" w:rsidR="00457032" w:rsidRPr="00457032" w:rsidRDefault="00457032" w:rsidP="00457032">
                          <w:pPr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</w:pPr>
                          <w:r w:rsidRPr="00457032"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  <w:t>Siège social KP1 – Tél. 04 32 75 12 00</w:t>
                          </w:r>
                        </w:p>
                        <w:p w14:paraId="3AA7FBCE" w14:textId="77777777" w:rsid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91, Allée des Fenaisons – 84000 Avignon</w:t>
                          </w:r>
                        </w:p>
                        <w:p w14:paraId="5973D71D" w14:textId="77777777" w:rsidR="00457032" w:rsidRP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SAS au capital de 24 583 860 euros – RCS Avignon 976 320 309 – Code NAF : 2361Z</w:t>
                          </w:r>
                        </w:p>
                        <w:p w14:paraId="4C10661A" w14:textId="77777777" w:rsidR="00C6348A" w:rsidRPr="00457032" w:rsidRDefault="00C6348A" w:rsidP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  <w:p w14:paraId="2C29C2DF" w14:textId="77777777" w:rsidR="00C6348A" w:rsidRPr="00457032" w:rsidRDefault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656B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7.5pt;margin-top:12.55pt;width:33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xa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JeHyXpRjiGJvcTmez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" filled="f" stroked="f" strokeweight=".5pt">
              <v:textbox>
                <w:txbxContent>
                  <w:p w14:paraId="388753D6" w14:textId="77777777" w:rsidR="00457032" w:rsidRPr="00457032" w:rsidRDefault="00457032" w:rsidP="00457032">
                    <w:pPr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</w:pPr>
                    <w:r w:rsidRPr="00457032"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  <w:t>Siège social KP1 – Tél. 04 32 75 12 00</w:t>
                    </w:r>
                  </w:p>
                  <w:p w14:paraId="3AA7FBCE" w14:textId="77777777" w:rsid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91, Allée des Fenaisons – 84000 Avignon</w:t>
                    </w:r>
                  </w:p>
                  <w:p w14:paraId="5973D71D" w14:textId="77777777" w:rsidR="00457032" w:rsidRP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SAS au capital de 24 583 860 euros – RCS Avignon 976 320 309 – Code NAF : 2361Z</w:t>
                    </w:r>
                  </w:p>
                  <w:p w14:paraId="4C10661A" w14:textId="77777777" w:rsidR="00C6348A" w:rsidRPr="00457032" w:rsidRDefault="00C6348A" w:rsidP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  <w:p w14:paraId="2C29C2DF" w14:textId="77777777" w:rsidR="00C6348A" w:rsidRPr="00457032" w:rsidRDefault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328D">
      <w:rPr>
        <w:noProof/>
      </w:rPr>
      <w:drawing>
        <wp:inline distT="0" distB="0" distL="0" distR="0" wp14:anchorId="1A91EEFF" wp14:editId="6B8A6D13">
          <wp:extent cx="6953310" cy="684000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1 - bas de page 195mm sans adres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t="20047" r="1253" b="9306"/>
                  <a:stretch/>
                </pic:blipFill>
                <pic:spPr bwMode="auto">
                  <a:xfrm>
                    <a:off x="0" y="0"/>
                    <a:ext cx="6980731" cy="686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3C6068" w14:textId="77777777" w:rsidR="00A70889" w:rsidRDefault="00A70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9CB8" w14:textId="77777777" w:rsidR="00520B9E" w:rsidRDefault="00520B9E" w:rsidP="00A70889">
      <w:r>
        <w:separator/>
      </w:r>
    </w:p>
  </w:footnote>
  <w:footnote w:type="continuationSeparator" w:id="0">
    <w:p w14:paraId="3E8FFB49" w14:textId="77777777" w:rsidR="00520B9E" w:rsidRDefault="00520B9E" w:rsidP="00A7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E01" w14:textId="77777777" w:rsidR="00297638" w:rsidRDefault="0059328D">
    <w:pPr>
      <w:pStyle w:val="En-tte"/>
    </w:pPr>
    <w:r>
      <w:rPr>
        <w:noProof/>
      </w:rPr>
      <w:drawing>
        <wp:inline distT="0" distB="0" distL="0" distR="0" wp14:anchorId="4F2B9A3D" wp14:editId="56C908E0">
          <wp:extent cx="1425555" cy="61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P1 2022 - BLE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8" t="28683" r="12188" b="25559"/>
                  <a:stretch/>
                </pic:blipFill>
                <pic:spPr bwMode="auto">
                  <a:xfrm>
                    <a:off x="0" y="0"/>
                    <a:ext cx="1458087" cy="62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3D6"/>
    <w:multiLevelType w:val="hybridMultilevel"/>
    <w:tmpl w:val="3E001226"/>
    <w:lvl w:ilvl="0" w:tplc="D3FCE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720FE"/>
    <w:multiLevelType w:val="hybridMultilevel"/>
    <w:tmpl w:val="753E5584"/>
    <w:lvl w:ilvl="0" w:tplc="62FCBE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4D01"/>
    <w:multiLevelType w:val="hybridMultilevel"/>
    <w:tmpl w:val="9F6A3CEE"/>
    <w:lvl w:ilvl="0" w:tplc="082240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814668">
    <w:abstractNumId w:val="1"/>
  </w:num>
  <w:num w:numId="2" w16cid:durableId="1559130623">
    <w:abstractNumId w:val="1"/>
  </w:num>
  <w:num w:numId="3" w16cid:durableId="1384719142">
    <w:abstractNumId w:val="0"/>
  </w:num>
  <w:num w:numId="4" w16cid:durableId="1350374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3"/>
    <w:rsid w:val="00012EA2"/>
    <w:rsid w:val="00027313"/>
    <w:rsid w:val="00033899"/>
    <w:rsid w:val="000C199B"/>
    <w:rsid w:val="000C4875"/>
    <w:rsid w:val="000D69BC"/>
    <w:rsid w:val="00137EF9"/>
    <w:rsid w:val="00153866"/>
    <w:rsid w:val="001A3095"/>
    <w:rsid w:val="001C5A99"/>
    <w:rsid w:val="001F4718"/>
    <w:rsid w:val="00235BB0"/>
    <w:rsid w:val="0025562C"/>
    <w:rsid w:val="00295D3B"/>
    <w:rsid w:val="00297638"/>
    <w:rsid w:val="00436DD8"/>
    <w:rsid w:val="00457032"/>
    <w:rsid w:val="00520B9E"/>
    <w:rsid w:val="0059328D"/>
    <w:rsid w:val="00613ED3"/>
    <w:rsid w:val="0065419A"/>
    <w:rsid w:val="006570AA"/>
    <w:rsid w:val="006903FA"/>
    <w:rsid w:val="006C13CC"/>
    <w:rsid w:val="007105E1"/>
    <w:rsid w:val="00723F95"/>
    <w:rsid w:val="00795153"/>
    <w:rsid w:val="008911E6"/>
    <w:rsid w:val="009C03DE"/>
    <w:rsid w:val="00A36E74"/>
    <w:rsid w:val="00A70889"/>
    <w:rsid w:val="00A91557"/>
    <w:rsid w:val="00B96FB5"/>
    <w:rsid w:val="00C0289B"/>
    <w:rsid w:val="00C6348A"/>
    <w:rsid w:val="00CC7335"/>
    <w:rsid w:val="00CC7DED"/>
    <w:rsid w:val="00D13843"/>
    <w:rsid w:val="00DB609D"/>
    <w:rsid w:val="00DC25CE"/>
    <w:rsid w:val="00E01A52"/>
    <w:rsid w:val="00F15611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585602"/>
  <w15:chartTrackingRefBased/>
  <w15:docId w15:val="{5A940577-926E-1241-AC3D-7699DE02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137EF9"/>
    <w:pPr>
      <w:keepNext/>
      <w:tabs>
        <w:tab w:val="left" w:pos="980"/>
      </w:tabs>
      <w:ind w:right="-32"/>
      <w:jc w:val="both"/>
      <w:outlineLvl w:val="3"/>
    </w:pPr>
    <w:rPr>
      <w:rFonts w:ascii="Arial" w:eastAsia="Times New Roman" w:hAnsi="Arial" w:cs="Times New Roman"/>
      <w:b/>
      <w:szCs w:val="20"/>
      <w:u w:val="single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89"/>
  </w:style>
  <w:style w:type="paragraph" w:styleId="Pieddepage">
    <w:name w:val="footer"/>
    <w:basedOn w:val="Normal"/>
    <w:link w:val="Pieddepag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89"/>
  </w:style>
  <w:style w:type="character" w:customStyle="1" w:styleId="Titre4Car">
    <w:name w:val="Titre 4 Car"/>
    <w:basedOn w:val="Policepardfaut"/>
    <w:link w:val="Titre4"/>
    <w:rsid w:val="00137EF9"/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extebrut">
    <w:name w:val="Plain Text"/>
    <w:basedOn w:val="Normal"/>
    <w:link w:val="TextebrutCar"/>
    <w:unhideWhenUsed/>
    <w:rsid w:val="00DC25CE"/>
    <w:rPr>
      <w:rFonts w:ascii="Arial" w:eastAsia="Calibri" w:hAnsi="Arial" w:cs="Times New Roman"/>
      <w:sz w:val="16"/>
      <w:szCs w:val="21"/>
    </w:rPr>
  </w:style>
  <w:style w:type="character" w:customStyle="1" w:styleId="TextebrutCar">
    <w:name w:val="Texte brut Car"/>
    <w:basedOn w:val="Policepardfaut"/>
    <w:link w:val="Textebrut"/>
    <w:rsid w:val="00DC25CE"/>
    <w:rPr>
      <w:rFonts w:ascii="Arial" w:eastAsia="Calibri" w:hAnsi="Arial" w:cs="Times New Roman"/>
      <w:sz w:val="16"/>
      <w:szCs w:val="21"/>
    </w:rPr>
  </w:style>
  <w:style w:type="paragraph" w:styleId="Sansinterligne">
    <w:name w:val="No Spacing"/>
    <w:qFormat/>
    <w:rsid w:val="00DC25CE"/>
    <w:rPr>
      <w:rFonts w:ascii="Calibri" w:eastAsia="Calibri" w:hAnsi="Calibri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DC25CE"/>
    <w:pPr>
      <w:jc w:val="center"/>
    </w:pPr>
    <w:rPr>
      <w:rFonts w:ascii="Verdana" w:eastAsia="Times New Roman" w:hAnsi="Verdana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DC25CE"/>
    <w:rPr>
      <w:rFonts w:ascii="Verdana" w:eastAsia="Times New Roman" w:hAnsi="Verdana" w:cs="Times New Roman"/>
      <w:b/>
      <w:bCs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2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6ECF5-FAF5-9647-AAA1-AB31978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BROCAREL, Tom</cp:lastModifiedBy>
  <cp:revision>21</cp:revision>
  <dcterms:created xsi:type="dcterms:W3CDTF">2021-07-11T15:45:00Z</dcterms:created>
  <dcterms:modified xsi:type="dcterms:W3CDTF">2023-07-07T12:10:00Z</dcterms:modified>
</cp:coreProperties>
</file>