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EB62C" w14:textId="77777777" w:rsidR="0025562C" w:rsidRDefault="0025562C" w:rsidP="00295D3B"/>
    <w:p w14:paraId="4A6F98E4" w14:textId="77777777" w:rsidR="0065419A" w:rsidRDefault="0065419A" w:rsidP="00297638"/>
    <w:p w14:paraId="2FD20C7E" w14:textId="77777777" w:rsidR="00DC25CE" w:rsidRPr="00DC25CE" w:rsidRDefault="00DC25CE" w:rsidP="00DC25CE">
      <w:pPr>
        <w:pStyle w:val="Sansinterligne"/>
        <w:rPr>
          <w:rFonts w:ascii="Tahoma" w:hAnsi="Tahoma" w:cs="Tahoma"/>
          <w:b/>
          <w: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DC25CE" w:rsidRPr="00DC25CE" w14:paraId="398BC961" w14:textId="77777777" w:rsidTr="00C65405">
        <w:trPr>
          <w:jc w:val="center"/>
        </w:trPr>
        <w:tc>
          <w:tcPr>
            <w:tcW w:w="9212" w:type="dxa"/>
          </w:tcPr>
          <w:p w14:paraId="2835F885" w14:textId="2C874170" w:rsidR="00DC25CE" w:rsidRPr="00DC25CE" w:rsidRDefault="00E40149" w:rsidP="00C65405">
            <w:pPr>
              <w:pStyle w:val="Sansinterligne"/>
              <w:jc w:val="center"/>
              <w:rPr>
                <w:rFonts w:ascii="Tahoma" w:hAnsi="Tahoma" w:cs="Tahoma"/>
                <w:b/>
                <w:sz w:val="28"/>
                <w:szCs w:val="24"/>
              </w:rPr>
            </w:pPr>
            <w:r w:rsidRPr="00E40149">
              <w:rPr>
                <w:rFonts w:ascii="Tahoma" w:hAnsi="Tahoma" w:cs="Tahoma"/>
                <w:b/>
                <w:sz w:val="28"/>
                <w:szCs w:val="24"/>
              </w:rPr>
              <w:t>Plancher entrevous polystyrène avec rupteurs Transversaux, Longitudinaux et de Refend et émetteur de chauffage intégré à la dalle de compression</w:t>
            </w:r>
          </w:p>
        </w:tc>
      </w:tr>
    </w:tbl>
    <w:p w14:paraId="31504D50" w14:textId="77777777" w:rsidR="00C6348A" w:rsidRDefault="00C6348A" w:rsidP="00297638"/>
    <w:p w14:paraId="70B2CB41" w14:textId="77777777" w:rsidR="00C6348A" w:rsidRPr="00DC25CE" w:rsidRDefault="00C6348A" w:rsidP="00297638">
      <w:pPr>
        <w:rPr>
          <w:color w:val="002060"/>
        </w:rPr>
      </w:pPr>
    </w:p>
    <w:p w14:paraId="747AB182" w14:textId="77777777" w:rsidR="00DC25CE" w:rsidRPr="00DC25CE" w:rsidRDefault="00DC25CE" w:rsidP="00DC25CE">
      <w:pPr>
        <w:pStyle w:val="Sansinterligne"/>
        <w:rPr>
          <w:rFonts w:ascii="Tahoma" w:hAnsi="Tahoma" w:cs="Tahoma"/>
          <w:b/>
          <w:color w:val="002060"/>
          <w:szCs w:val="24"/>
        </w:rPr>
      </w:pPr>
      <w:r w:rsidRPr="00DC25CE">
        <w:rPr>
          <w:rFonts w:ascii="Tahoma" w:hAnsi="Tahoma" w:cs="Tahoma"/>
          <w:b/>
          <w:color w:val="002060"/>
          <w:szCs w:val="24"/>
        </w:rPr>
        <w:t>Descriptif succinct (pour DPGF) :</w:t>
      </w:r>
    </w:p>
    <w:p w14:paraId="21F8C330" w14:textId="77777777" w:rsidR="00DC25CE" w:rsidRPr="00DC25CE" w:rsidRDefault="00DC25CE" w:rsidP="00DC25CE">
      <w:pPr>
        <w:pStyle w:val="Sansinterligne"/>
        <w:rPr>
          <w:rFonts w:ascii="Tahoma" w:hAnsi="Tahoma" w:cs="Tahoma"/>
          <w:color w:val="002060"/>
          <w:szCs w:val="24"/>
        </w:rPr>
      </w:pPr>
    </w:p>
    <w:p w14:paraId="376C8B93" w14:textId="55D8E5C0" w:rsidR="00A91557" w:rsidRDefault="00E40149" w:rsidP="00DC25CE">
      <w:pPr>
        <w:pStyle w:val="Sansinterligne"/>
        <w:rPr>
          <w:rFonts w:ascii="Tahoma" w:hAnsi="Tahoma" w:cs="Tahoma"/>
          <w:color w:val="002060"/>
          <w:szCs w:val="24"/>
        </w:rPr>
      </w:pPr>
      <w:r w:rsidRPr="00E40149">
        <w:rPr>
          <w:rFonts w:ascii="Tahoma" w:hAnsi="Tahoma" w:cs="Tahoma"/>
          <w:color w:val="002060"/>
          <w:szCs w:val="24"/>
        </w:rPr>
        <w:t xml:space="preserve">Plancher isolant Milliwatt Chauffant KP1 pour Vide Sanitaire, épaisseur 13+5,6 cm avec poutrelles préfabriquées en béton précontraint sans étais, entrevous PSE </w:t>
      </w:r>
      <w:proofErr w:type="spellStart"/>
      <w:r w:rsidRPr="00E40149">
        <w:rPr>
          <w:rFonts w:ascii="Tahoma" w:hAnsi="Tahoma" w:cs="Tahoma"/>
          <w:color w:val="002060"/>
          <w:szCs w:val="24"/>
        </w:rPr>
        <w:t>Isoleader</w:t>
      </w:r>
      <w:proofErr w:type="spellEnd"/>
      <w:r w:rsidRPr="00E40149">
        <w:rPr>
          <w:rFonts w:ascii="Tahoma" w:hAnsi="Tahoma" w:cs="Tahoma"/>
          <w:color w:val="002060"/>
          <w:szCs w:val="24"/>
        </w:rPr>
        <w:t xml:space="preserve"> KP1, rupteurs thermiques de rive </w:t>
      </w:r>
      <w:proofErr w:type="spellStart"/>
      <w:r w:rsidRPr="00E40149">
        <w:rPr>
          <w:rFonts w:ascii="Tahoma" w:hAnsi="Tahoma" w:cs="Tahoma"/>
          <w:color w:val="002060"/>
          <w:szCs w:val="24"/>
        </w:rPr>
        <w:t>EcoRupteurs</w:t>
      </w:r>
      <w:proofErr w:type="spellEnd"/>
      <w:r w:rsidRPr="00E40149">
        <w:rPr>
          <w:rFonts w:ascii="Tahoma" w:hAnsi="Tahoma" w:cs="Tahoma"/>
          <w:color w:val="002060"/>
          <w:szCs w:val="24"/>
        </w:rPr>
        <w:t xml:space="preserve"> et de refend </w:t>
      </w:r>
      <w:proofErr w:type="spellStart"/>
      <w:r w:rsidRPr="00E40149">
        <w:rPr>
          <w:rFonts w:ascii="Tahoma" w:hAnsi="Tahoma" w:cs="Tahoma"/>
          <w:color w:val="002060"/>
          <w:szCs w:val="24"/>
        </w:rPr>
        <w:t>EcoRefend</w:t>
      </w:r>
      <w:proofErr w:type="spellEnd"/>
      <w:r w:rsidRPr="00E40149">
        <w:rPr>
          <w:rFonts w:ascii="Tahoma" w:hAnsi="Tahoma" w:cs="Tahoma"/>
          <w:color w:val="002060"/>
          <w:szCs w:val="24"/>
        </w:rPr>
        <w:t xml:space="preserve">. Emetteur de chauffage intégré à la dalle de compression. </w:t>
      </w:r>
    </w:p>
    <w:p w14:paraId="18CDF05E" w14:textId="77777777" w:rsidR="00B96FB5" w:rsidRDefault="00B96FB5" w:rsidP="00DC25CE">
      <w:pPr>
        <w:pStyle w:val="Sansinterligne"/>
        <w:rPr>
          <w:rFonts w:ascii="Tahoma" w:hAnsi="Tahoma" w:cs="Tahoma"/>
          <w:b/>
          <w:i/>
          <w:color w:val="FF0000"/>
          <w:szCs w:val="24"/>
        </w:rPr>
      </w:pPr>
    </w:p>
    <w:p w14:paraId="5CB6A72E" w14:textId="0CBE63CA" w:rsidR="00DC25CE" w:rsidRPr="00DC25CE" w:rsidRDefault="00DC25CE" w:rsidP="00DC25CE">
      <w:pPr>
        <w:pStyle w:val="Sansinterligne"/>
        <w:rPr>
          <w:rFonts w:ascii="Tahoma" w:hAnsi="Tahoma" w:cs="Tahoma"/>
          <w:b/>
          <w:szCs w:val="24"/>
        </w:rPr>
      </w:pPr>
      <w:r w:rsidRPr="00DC25CE">
        <w:rPr>
          <w:rFonts w:ascii="Tahoma" w:hAnsi="Tahoma" w:cs="Tahoma"/>
          <w:b/>
          <w:szCs w:val="24"/>
        </w:rPr>
        <w:t>Descriptif Détaillé (pour CCTP) :</w:t>
      </w:r>
    </w:p>
    <w:p w14:paraId="09D7B316" w14:textId="77777777" w:rsidR="00DC25CE" w:rsidRPr="00DC25CE" w:rsidRDefault="00DC25CE" w:rsidP="00DC25CE">
      <w:pPr>
        <w:pStyle w:val="Sansinterligne"/>
        <w:rPr>
          <w:rFonts w:ascii="Tahoma" w:hAnsi="Tahoma" w:cs="Tahoma"/>
          <w:sz w:val="18"/>
        </w:rPr>
      </w:pPr>
    </w:p>
    <w:p w14:paraId="32FE07F8" w14:textId="77777777" w:rsidR="00DC25CE" w:rsidRPr="00DC25CE" w:rsidRDefault="00DC25CE" w:rsidP="00DC25CE">
      <w:pPr>
        <w:pStyle w:val="Sansinterligne"/>
        <w:jc w:val="both"/>
        <w:rPr>
          <w:rFonts w:ascii="Tahoma" w:hAnsi="Tahoma" w:cs="Tahoma"/>
          <w:b/>
        </w:rPr>
      </w:pPr>
      <w:r w:rsidRPr="00DC25CE">
        <w:rPr>
          <w:rFonts w:ascii="Tahoma" w:hAnsi="Tahoma" w:cs="Tahoma"/>
          <w:b/>
          <w:highlight w:val="cyan"/>
        </w:rPr>
        <w:t>Lots gros œuvre</w:t>
      </w:r>
      <w:r w:rsidRPr="00DC25CE">
        <w:rPr>
          <w:rFonts w:ascii="Tahoma" w:hAnsi="Tahoma" w:cs="Tahoma"/>
          <w:b/>
        </w:rPr>
        <w:t xml:space="preserve"> </w:t>
      </w:r>
    </w:p>
    <w:p w14:paraId="568478AE" w14:textId="77777777" w:rsidR="00DC25CE" w:rsidRPr="00DC25CE" w:rsidRDefault="00DC25CE" w:rsidP="00DC25CE">
      <w:pPr>
        <w:pStyle w:val="Sansinterligne"/>
        <w:jc w:val="both"/>
        <w:rPr>
          <w:rFonts w:ascii="Tahoma" w:hAnsi="Tahoma" w:cs="Tahoma"/>
        </w:rPr>
      </w:pPr>
    </w:p>
    <w:p w14:paraId="196336AB"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Mise en œuvre d’un plancher d’une épaisseur suivant portée et charges,</w:t>
      </w:r>
      <w:r w:rsidRPr="00E40149">
        <w:rPr>
          <w:rFonts w:ascii="Tahoma" w:eastAsia="Times New Roman" w:hAnsi="Tahoma" w:cs="Tahoma"/>
          <w:bCs/>
          <w:sz w:val="22"/>
          <w:szCs w:val="22"/>
          <w:lang w:eastAsia="fr-FR"/>
        </w:rPr>
        <w:t xml:space="preserve"> constitué d’</w:t>
      </w:r>
      <w:proofErr w:type="spellStart"/>
      <w:r w:rsidRPr="00E40149">
        <w:rPr>
          <w:rFonts w:ascii="Tahoma" w:eastAsia="Times New Roman" w:hAnsi="Tahoma" w:cs="Tahoma"/>
          <w:bCs/>
          <w:sz w:val="22"/>
          <w:szCs w:val="22"/>
          <w:lang w:eastAsia="fr-FR"/>
        </w:rPr>
        <w:t>entrevous</w:t>
      </w:r>
      <w:proofErr w:type="spellEnd"/>
      <w:r w:rsidRPr="00E40149">
        <w:rPr>
          <w:rFonts w:ascii="Tahoma" w:eastAsia="Times New Roman" w:hAnsi="Tahoma" w:cs="Tahoma"/>
          <w:bCs/>
          <w:sz w:val="22"/>
          <w:szCs w:val="22"/>
          <w:lang w:eastAsia="fr-FR"/>
        </w:rPr>
        <w:t xml:space="preserve"> polystyrène avec rupteurs Transversaux, Refend et Longitudinaux,</w:t>
      </w:r>
      <w:r w:rsidRPr="00E40149">
        <w:rPr>
          <w:rFonts w:ascii="Tahoma" w:eastAsia="Times New Roman" w:hAnsi="Tahoma" w:cs="Tahoma"/>
          <w:sz w:val="22"/>
          <w:szCs w:val="22"/>
          <w:lang w:eastAsia="fr-FR"/>
        </w:rPr>
        <w:t xml:space="preserve"> type MILLIWATT KP1 (conformément au </w:t>
      </w:r>
      <w:proofErr w:type="gramStart"/>
      <w:r w:rsidRPr="00E40149">
        <w:rPr>
          <w:rFonts w:ascii="Tahoma" w:eastAsia="Times New Roman" w:hAnsi="Tahoma" w:cs="Tahoma"/>
          <w:sz w:val="22"/>
          <w:szCs w:val="22"/>
          <w:lang w:eastAsia="fr-FR"/>
        </w:rPr>
        <w:t>DTA  n</w:t>
      </w:r>
      <w:proofErr w:type="gramEnd"/>
      <w:r w:rsidRPr="00E40149">
        <w:rPr>
          <w:rFonts w:ascii="Tahoma" w:eastAsia="Times New Roman" w:hAnsi="Tahoma" w:cs="Tahoma"/>
          <w:sz w:val="22"/>
          <w:szCs w:val="22"/>
          <w:lang w:eastAsia="fr-FR"/>
        </w:rPr>
        <w:t xml:space="preserve">° 3.1/18-957_V1 et à l’Avis technique CSTB n°3+20/16-380 et leurs domaines d’emploi visés) ou similaire. </w:t>
      </w:r>
    </w:p>
    <w:p w14:paraId="0E3503E2" w14:textId="77777777" w:rsidR="00E40149" w:rsidRPr="00E40149" w:rsidRDefault="00E40149" w:rsidP="00E40149">
      <w:pPr>
        <w:jc w:val="both"/>
        <w:rPr>
          <w:rFonts w:ascii="Tahoma" w:eastAsia="Times New Roman" w:hAnsi="Tahoma" w:cs="Tahoma"/>
          <w:sz w:val="22"/>
          <w:szCs w:val="22"/>
          <w:lang w:eastAsia="fr-FR"/>
        </w:rPr>
      </w:pPr>
    </w:p>
    <w:p w14:paraId="22E2ACB3"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Le plancher sera constitué de poutrelles en béton précontraint KP1 sans étais, dimensionnées suivant les préconisations du fabricant, d’</w:t>
      </w:r>
      <w:proofErr w:type="spellStart"/>
      <w:r w:rsidRPr="00E40149">
        <w:rPr>
          <w:rFonts w:ascii="Tahoma" w:eastAsia="Times New Roman" w:hAnsi="Tahoma" w:cs="Tahoma"/>
          <w:sz w:val="22"/>
          <w:szCs w:val="22"/>
          <w:lang w:eastAsia="fr-FR"/>
        </w:rPr>
        <w:t>entrevous</w:t>
      </w:r>
      <w:proofErr w:type="spellEnd"/>
      <w:r w:rsidRPr="00E40149">
        <w:rPr>
          <w:rFonts w:ascii="Tahoma" w:eastAsia="Times New Roman" w:hAnsi="Tahoma" w:cs="Tahoma"/>
          <w:sz w:val="22"/>
          <w:szCs w:val="22"/>
          <w:lang w:eastAsia="fr-FR"/>
        </w:rPr>
        <w:t xml:space="preserve"> moulés en polystyrène marqués NF, d’une hauteur </w:t>
      </w:r>
      <w:proofErr w:type="spellStart"/>
      <w:r w:rsidRPr="00E40149">
        <w:rPr>
          <w:rFonts w:ascii="Tahoma" w:eastAsia="Times New Roman" w:hAnsi="Tahoma" w:cs="Tahoma"/>
          <w:sz w:val="22"/>
          <w:szCs w:val="22"/>
          <w:lang w:eastAsia="fr-FR"/>
        </w:rPr>
        <w:t>coffrante</w:t>
      </w:r>
      <w:proofErr w:type="spellEnd"/>
      <w:r w:rsidRPr="00E40149">
        <w:rPr>
          <w:rFonts w:ascii="Tahoma" w:eastAsia="Times New Roman" w:hAnsi="Tahoma" w:cs="Tahoma"/>
          <w:sz w:val="22"/>
          <w:szCs w:val="22"/>
          <w:lang w:eastAsia="fr-FR"/>
        </w:rPr>
        <w:t xml:space="preserve"> de 13 cm, de type </w:t>
      </w:r>
      <w:proofErr w:type="spellStart"/>
      <w:r w:rsidRPr="00E40149">
        <w:rPr>
          <w:rFonts w:ascii="Tahoma" w:eastAsia="Times New Roman" w:hAnsi="Tahoma" w:cs="Tahoma"/>
          <w:sz w:val="22"/>
          <w:szCs w:val="22"/>
          <w:lang w:eastAsia="fr-FR"/>
        </w:rPr>
        <w:t>Isoleader</w:t>
      </w:r>
      <w:proofErr w:type="spellEnd"/>
      <w:r w:rsidRPr="00E40149">
        <w:rPr>
          <w:rFonts w:ascii="Tahoma" w:eastAsia="Times New Roman" w:hAnsi="Tahoma" w:cs="Tahoma"/>
          <w:sz w:val="22"/>
          <w:szCs w:val="22"/>
          <w:lang w:eastAsia="fr-FR"/>
        </w:rPr>
        <w:t>, de performance thermique Up ……  W/m</w:t>
      </w:r>
      <w:proofErr w:type="gramStart"/>
      <w:r w:rsidRPr="00E40149">
        <w:rPr>
          <w:rFonts w:ascii="Tahoma" w:eastAsia="Times New Roman" w:hAnsi="Tahoma" w:cs="Tahoma"/>
          <w:sz w:val="22"/>
          <w:szCs w:val="22"/>
          <w:lang w:eastAsia="fr-FR"/>
        </w:rPr>
        <w:t>².K</w:t>
      </w:r>
      <w:proofErr w:type="gramEnd"/>
      <w:r w:rsidRPr="00E40149">
        <w:rPr>
          <w:rFonts w:ascii="Tahoma" w:eastAsia="Times New Roman" w:hAnsi="Tahoma" w:cs="Tahoma"/>
          <w:sz w:val="22"/>
          <w:szCs w:val="22"/>
          <w:lang w:eastAsia="fr-FR"/>
        </w:rPr>
        <w:t xml:space="preserve"> (</w:t>
      </w:r>
      <w:proofErr w:type="spellStart"/>
      <w:r w:rsidRPr="00E40149">
        <w:rPr>
          <w:rFonts w:ascii="Tahoma" w:eastAsia="Times New Roman" w:hAnsi="Tahoma" w:cs="Tahoma"/>
          <w:sz w:val="22"/>
          <w:szCs w:val="22"/>
          <w:lang w:eastAsia="fr-FR"/>
        </w:rPr>
        <w:t>Rp</w:t>
      </w:r>
      <w:proofErr w:type="spellEnd"/>
      <w:r w:rsidRPr="00E40149">
        <w:rPr>
          <w:rFonts w:ascii="Tahoma" w:eastAsia="Times New Roman" w:hAnsi="Tahoma" w:cs="Tahoma"/>
          <w:sz w:val="22"/>
          <w:szCs w:val="22"/>
          <w:lang w:eastAsia="fr-FR"/>
        </w:rPr>
        <w:t xml:space="preserve"> …… m²/W.K), et selon étude thermique, équipé de rupteurs de ponts thermiques en polystyrène de type </w:t>
      </w:r>
      <w:proofErr w:type="spellStart"/>
      <w:r w:rsidRPr="00E40149">
        <w:rPr>
          <w:rFonts w:ascii="Tahoma" w:eastAsia="Times New Roman" w:hAnsi="Tahoma" w:cs="Tahoma"/>
          <w:sz w:val="22"/>
          <w:szCs w:val="22"/>
          <w:lang w:eastAsia="fr-FR"/>
        </w:rPr>
        <w:t>Ecorupteur</w:t>
      </w:r>
      <w:proofErr w:type="spellEnd"/>
      <w:r w:rsidRPr="00E40149">
        <w:rPr>
          <w:rFonts w:ascii="Tahoma" w:eastAsia="Times New Roman" w:hAnsi="Tahoma" w:cs="Tahoma"/>
          <w:sz w:val="22"/>
          <w:szCs w:val="22"/>
          <w:lang w:eastAsia="fr-FR"/>
        </w:rPr>
        <w:t xml:space="preserve"> et </w:t>
      </w:r>
      <w:proofErr w:type="spellStart"/>
      <w:r w:rsidRPr="00E40149">
        <w:rPr>
          <w:rFonts w:ascii="Tahoma" w:eastAsia="Times New Roman" w:hAnsi="Tahoma" w:cs="Tahoma"/>
          <w:sz w:val="22"/>
          <w:szCs w:val="22"/>
          <w:lang w:eastAsia="fr-FR"/>
        </w:rPr>
        <w:t>Ecorefend</w:t>
      </w:r>
      <w:proofErr w:type="spellEnd"/>
      <w:r w:rsidRPr="00E40149">
        <w:rPr>
          <w:rFonts w:ascii="Tahoma" w:eastAsia="Times New Roman" w:hAnsi="Tahoma" w:cs="Tahoma"/>
          <w:sz w:val="22"/>
          <w:szCs w:val="22"/>
          <w:lang w:eastAsia="fr-FR"/>
        </w:rPr>
        <w:t>.</w:t>
      </w:r>
    </w:p>
    <w:p w14:paraId="6D082052"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 xml:space="preserve"> </w:t>
      </w:r>
    </w:p>
    <w:p w14:paraId="6BCCED10"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 xml:space="preserve">Afin d’assurer une continuité de l’isolation en sous face du plancher, les travées démodulées seront traitées avec un entrevous </w:t>
      </w:r>
      <w:proofErr w:type="spellStart"/>
      <w:r w:rsidRPr="00E40149">
        <w:rPr>
          <w:rFonts w:ascii="Tahoma" w:eastAsia="Times New Roman" w:hAnsi="Tahoma" w:cs="Tahoma"/>
          <w:sz w:val="22"/>
          <w:szCs w:val="22"/>
          <w:lang w:eastAsia="fr-FR"/>
        </w:rPr>
        <w:t>Isoleader</w:t>
      </w:r>
      <w:proofErr w:type="spellEnd"/>
      <w:r w:rsidRPr="00E40149">
        <w:rPr>
          <w:rFonts w:ascii="Tahoma" w:eastAsia="Times New Roman" w:hAnsi="Tahoma" w:cs="Tahoma"/>
          <w:sz w:val="22"/>
          <w:szCs w:val="22"/>
          <w:lang w:eastAsia="fr-FR"/>
        </w:rPr>
        <w:t xml:space="preserve"> Modulo.</w:t>
      </w:r>
    </w:p>
    <w:p w14:paraId="2FAF61A5" w14:textId="77777777" w:rsidR="00E40149" w:rsidRPr="00E40149" w:rsidRDefault="00E40149" w:rsidP="00E40149">
      <w:pPr>
        <w:jc w:val="both"/>
        <w:rPr>
          <w:rFonts w:ascii="Tahoma" w:eastAsia="Times New Roman" w:hAnsi="Tahoma" w:cs="Tahoma"/>
          <w:sz w:val="22"/>
          <w:szCs w:val="22"/>
          <w:lang w:eastAsia="fr-FR"/>
        </w:rPr>
      </w:pPr>
    </w:p>
    <w:p w14:paraId="7641C0E5"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Une attention particulière doit être apportée à la mise en place des aciers, conformément aux préconisations de pose du fabricant.</w:t>
      </w:r>
    </w:p>
    <w:p w14:paraId="5391F5BF" w14:textId="77777777" w:rsidR="00E40149" w:rsidRPr="00E40149" w:rsidRDefault="00E40149" w:rsidP="00E40149">
      <w:pPr>
        <w:jc w:val="both"/>
        <w:rPr>
          <w:rFonts w:ascii="Tahoma" w:eastAsia="Times New Roman" w:hAnsi="Tahoma" w:cs="Tahoma"/>
          <w:sz w:val="22"/>
          <w:szCs w:val="22"/>
          <w:lang w:eastAsia="fr-FR"/>
        </w:rPr>
      </w:pPr>
    </w:p>
    <w:p w14:paraId="218D713D" w14:textId="77777777" w:rsidR="00E40149" w:rsidRPr="00E40149" w:rsidRDefault="00E40149" w:rsidP="00E40149">
      <w:pPr>
        <w:jc w:val="both"/>
        <w:rPr>
          <w:rFonts w:ascii="Tahoma" w:eastAsia="Times New Roman" w:hAnsi="Tahoma" w:cs="Tahoma"/>
          <w:bCs/>
          <w:sz w:val="22"/>
          <w:szCs w:val="22"/>
          <w:lang w:eastAsia="fr-FR"/>
        </w:rPr>
      </w:pPr>
      <w:r w:rsidRPr="00E40149">
        <w:rPr>
          <w:rFonts w:ascii="Tahoma" w:eastAsia="Times New Roman" w:hAnsi="Tahoma" w:cs="Tahoma"/>
          <w:bCs/>
          <w:sz w:val="22"/>
          <w:szCs w:val="22"/>
          <w:lang w:eastAsia="fr-FR"/>
        </w:rPr>
        <w:t>La dalle de compression sera en béton de type C25/30, d’épaisseur minimale de 5,6 cm (suivant Avis Technique CSTB n°3.1/16-851_V1 et son domaine d’emploi visé). Elle sera armée d’un treillis soudé sur toute la surface.</w:t>
      </w:r>
    </w:p>
    <w:p w14:paraId="4A3DE443" w14:textId="77777777" w:rsidR="00E40149" w:rsidRPr="00E40149" w:rsidRDefault="00E40149" w:rsidP="00E40149">
      <w:pPr>
        <w:jc w:val="both"/>
        <w:rPr>
          <w:rFonts w:ascii="Tahoma" w:eastAsia="Times New Roman" w:hAnsi="Tahoma" w:cs="Tahoma"/>
          <w:sz w:val="22"/>
          <w:szCs w:val="22"/>
          <w:lang w:eastAsia="fr-FR"/>
        </w:rPr>
      </w:pPr>
    </w:p>
    <w:p w14:paraId="436AB389" w14:textId="77777777" w:rsidR="00E40149" w:rsidRPr="00E40149" w:rsidRDefault="00E40149" w:rsidP="00E40149">
      <w:pPr>
        <w:jc w:val="both"/>
        <w:rPr>
          <w:rFonts w:ascii="Tahoma" w:eastAsia="Times New Roman" w:hAnsi="Tahoma" w:cs="Tahoma"/>
          <w:sz w:val="22"/>
          <w:szCs w:val="22"/>
          <w:lang w:eastAsia="fr-FR"/>
        </w:rPr>
      </w:pPr>
    </w:p>
    <w:p w14:paraId="6F765666" w14:textId="77777777" w:rsidR="00E40149" w:rsidRPr="00E40149" w:rsidRDefault="00E40149" w:rsidP="00E40149">
      <w:pPr>
        <w:jc w:val="both"/>
        <w:rPr>
          <w:rFonts w:ascii="Tahoma" w:eastAsia="Times New Roman" w:hAnsi="Tahoma" w:cs="Tahoma"/>
          <w:b/>
          <w:sz w:val="22"/>
          <w:szCs w:val="22"/>
          <w:lang w:eastAsia="fr-FR"/>
        </w:rPr>
      </w:pPr>
      <w:r w:rsidRPr="00E40149">
        <w:rPr>
          <w:rFonts w:ascii="Tahoma" w:eastAsia="Times New Roman" w:hAnsi="Tahoma" w:cs="Tahoma"/>
          <w:b/>
          <w:sz w:val="22"/>
          <w:szCs w:val="22"/>
          <w:highlight w:val="cyan"/>
          <w:lang w:eastAsia="fr-FR"/>
        </w:rPr>
        <w:t>Lot CVC</w:t>
      </w:r>
      <w:r w:rsidRPr="00E40149">
        <w:rPr>
          <w:rFonts w:ascii="Tahoma" w:eastAsia="Times New Roman" w:hAnsi="Tahoma" w:cs="Tahoma"/>
          <w:b/>
          <w:sz w:val="22"/>
          <w:szCs w:val="22"/>
          <w:lang w:eastAsia="fr-FR"/>
        </w:rPr>
        <w:t xml:space="preserve"> </w:t>
      </w:r>
    </w:p>
    <w:p w14:paraId="29DD79C6" w14:textId="77777777" w:rsidR="00E40149" w:rsidRPr="00E40149" w:rsidRDefault="00E40149" w:rsidP="00E40149">
      <w:pPr>
        <w:jc w:val="both"/>
        <w:rPr>
          <w:rFonts w:ascii="Tahoma" w:eastAsia="Times New Roman" w:hAnsi="Tahoma" w:cs="Tahoma"/>
          <w:sz w:val="22"/>
          <w:szCs w:val="22"/>
          <w:lang w:eastAsia="fr-FR"/>
        </w:rPr>
      </w:pPr>
    </w:p>
    <w:p w14:paraId="30955801"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Distribution du chauffage intégrée dans les dalles structurelles du plancher, c'est-à-dire dans la dalle de compression de planchers type Milliwatt, LX12 ou Silence de marque KP1 auxquels peuvent être associés des systèmes de rupteurs de ponts thermiques (selon étude thermique) et conformément à l’Avis Technique CSTB n°3.1/16-851_V1.</w:t>
      </w:r>
    </w:p>
    <w:p w14:paraId="6C5DE53E" w14:textId="77777777" w:rsidR="00E40149" w:rsidRPr="00E40149" w:rsidRDefault="00E40149" w:rsidP="00E40149">
      <w:pPr>
        <w:jc w:val="both"/>
        <w:rPr>
          <w:rFonts w:ascii="Tahoma" w:eastAsia="Times New Roman" w:hAnsi="Tahoma" w:cs="Tahoma"/>
          <w:sz w:val="22"/>
          <w:szCs w:val="22"/>
          <w:lang w:eastAsia="fr-FR"/>
        </w:rPr>
      </w:pPr>
    </w:p>
    <w:p w14:paraId="69307548" w14:textId="77777777" w:rsidR="00E40149" w:rsidRPr="00E40149" w:rsidRDefault="00E40149" w:rsidP="00E40149">
      <w:pPr>
        <w:jc w:val="both"/>
        <w:rPr>
          <w:rFonts w:ascii="Tahoma" w:eastAsia="Times New Roman" w:hAnsi="Tahoma" w:cs="Tahoma"/>
          <w:sz w:val="22"/>
          <w:szCs w:val="22"/>
          <w:lang w:eastAsia="fr-FR"/>
        </w:rPr>
      </w:pPr>
    </w:p>
    <w:p w14:paraId="03102B71" w14:textId="77777777" w:rsidR="00E40149" w:rsidRPr="00E40149" w:rsidRDefault="00E40149" w:rsidP="00E40149">
      <w:pPr>
        <w:jc w:val="both"/>
        <w:rPr>
          <w:rFonts w:ascii="Tahoma" w:eastAsia="Times New Roman" w:hAnsi="Tahoma" w:cs="Tahoma"/>
          <w:sz w:val="22"/>
          <w:szCs w:val="22"/>
          <w:lang w:eastAsia="fr-FR"/>
        </w:rPr>
      </w:pPr>
    </w:p>
    <w:p w14:paraId="1E5F5130" w14:textId="77777777" w:rsidR="00E40149" w:rsidRPr="00E40149" w:rsidRDefault="00E40149" w:rsidP="00E40149">
      <w:pPr>
        <w:jc w:val="both"/>
        <w:rPr>
          <w:rFonts w:ascii="Tahoma" w:eastAsia="Times New Roman" w:hAnsi="Tahoma" w:cs="Tahoma"/>
          <w:sz w:val="22"/>
          <w:szCs w:val="22"/>
          <w:lang w:eastAsia="fr-FR"/>
        </w:rPr>
      </w:pPr>
    </w:p>
    <w:p w14:paraId="49BA6EB0"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 xml:space="preserve">Le système de plancher chauffant intégré, dit système </w:t>
      </w:r>
      <w:proofErr w:type="spellStart"/>
      <w:r w:rsidRPr="00E40149">
        <w:rPr>
          <w:rFonts w:ascii="Tahoma" w:eastAsia="Times New Roman" w:hAnsi="Tahoma" w:cs="Tahoma"/>
          <w:sz w:val="22"/>
          <w:szCs w:val="22"/>
          <w:lang w:eastAsia="fr-FR"/>
        </w:rPr>
        <w:t>ThermAK</w:t>
      </w:r>
      <w:proofErr w:type="spellEnd"/>
      <w:r w:rsidRPr="00E40149">
        <w:rPr>
          <w:rFonts w:ascii="Tahoma" w:eastAsia="Times New Roman" w:hAnsi="Tahoma" w:cs="Tahoma"/>
          <w:sz w:val="22"/>
          <w:szCs w:val="22"/>
          <w:lang w:eastAsia="fr-FR"/>
        </w:rPr>
        <w:t>, MILLIWATT CHAUFFANT (planchers bas) ou LX12 CHAUFFANT (planchers hauts), comprend :</w:t>
      </w:r>
    </w:p>
    <w:p w14:paraId="10353506" w14:textId="77777777" w:rsidR="00E40149" w:rsidRPr="00E40149" w:rsidRDefault="00E40149" w:rsidP="00E40149">
      <w:pPr>
        <w:numPr>
          <w:ilvl w:val="0"/>
          <w:numId w:val="1"/>
        </w:num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 xml:space="preserve">Des trames de tubes PER de type </w:t>
      </w:r>
      <w:proofErr w:type="spellStart"/>
      <w:r w:rsidRPr="00E40149">
        <w:rPr>
          <w:rFonts w:ascii="Tahoma" w:eastAsia="Times New Roman" w:hAnsi="Tahoma" w:cs="Tahoma"/>
          <w:sz w:val="22"/>
          <w:szCs w:val="22"/>
          <w:lang w:eastAsia="fr-FR"/>
        </w:rPr>
        <w:t>PEXc</w:t>
      </w:r>
      <w:proofErr w:type="spellEnd"/>
      <w:r w:rsidRPr="00E40149">
        <w:rPr>
          <w:rFonts w:ascii="Tahoma" w:eastAsia="Times New Roman" w:hAnsi="Tahoma" w:cs="Tahoma"/>
          <w:sz w:val="22"/>
          <w:szCs w:val="22"/>
          <w:lang w:eastAsia="fr-FR"/>
        </w:rPr>
        <w:t xml:space="preserve"> Ø 13/16 au pas moyen de 18,5, de rouleaux de nattes plastique, agrafes de fixation et raccords à compression.</w:t>
      </w:r>
    </w:p>
    <w:p w14:paraId="643FEDE9" w14:textId="77777777" w:rsidR="00E40149" w:rsidRPr="00E40149" w:rsidRDefault="00E40149" w:rsidP="00E40149">
      <w:pPr>
        <w:numPr>
          <w:ilvl w:val="0"/>
          <w:numId w:val="1"/>
        </w:num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Des collecteurs de distribution avec débitmètres.</w:t>
      </w:r>
    </w:p>
    <w:p w14:paraId="0396EF78" w14:textId="77777777" w:rsidR="00E40149" w:rsidRPr="00E40149" w:rsidRDefault="00E40149" w:rsidP="00E40149">
      <w:pPr>
        <w:numPr>
          <w:ilvl w:val="0"/>
          <w:numId w:val="1"/>
        </w:num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Une dalle de compression d'épaisseur 5,6 cm recouvrant l’ensemble de ces tubes.</w:t>
      </w:r>
    </w:p>
    <w:p w14:paraId="506D90AE" w14:textId="77777777" w:rsidR="00E40149" w:rsidRPr="00E40149" w:rsidRDefault="00E40149" w:rsidP="00E40149">
      <w:pPr>
        <w:jc w:val="both"/>
        <w:rPr>
          <w:rFonts w:ascii="Tahoma" w:eastAsia="Times New Roman" w:hAnsi="Tahoma" w:cs="Tahoma"/>
          <w:sz w:val="22"/>
          <w:szCs w:val="22"/>
          <w:lang w:eastAsia="fr-FR"/>
        </w:rPr>
      </w:pPr>
    </w:p>
    <w:p w14:paraId="165444FF"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 xml:space="preserve">Un calepin de pose et une étude de dimensionnement hydraulique du système </w:t>
      </w:r>
      <w:proofErr w:type="spellStart"/>
      <w:r w:rsidRPr="00E40149">
        <w:rPr>
          <w:rFonts w:ascii="Tahoma" w:eastAsia="Times New Roman" w:hAnsi="Tahoma" w:cs="Tahoma"/>
          <w:sz w:val="22"/>
          <w:szCs w:val="22"/>
          <w:lang w:eastAsia="fr-FR"/>
        </w:rPr>
        <w:t>ThermAK</w:t>
      </w:r>
      <w:proofErr w:type="spellEnd"/>
      <w:r w:rsidRPr="00E40149">
        <w:rPr>
          <w:rFonts w:ascii="Tahoma" w:eastAsia="Times New Roman" w:hAnsi="Tahoma" w:cs="Tahoma"/>
          <w:sz w:val="22"/>
          <w:szCs w:val="22"/>
          <w:lang w:eastAsia="fr-FR"/>
        </w:rPr>
        <w:t xml:space="preserve"> sont fournis.</w:t>
      </w:r>
    </w:p>
    <w:p w14:paraId="39E79FB0" w14:textId="77777777" w:rsidR="00E40149" w:rsidRPr="00E40149" w:rsidRDefault="00E40149" w:rsidP="00E40149">
      <w:pPr>
        <w:jc w:val="both"/>
        <w:rPr>
          <w:rFonts w:ascii="Tahoma" w:eastAsia="Times New Roman" w:hAnsi="Tahoma" w:cs="Tahoma"/>
          <w:sz w:val="22"/>
          <w:szCs w:val="22"/>
          <w:lang w:eastAsia="fr-FR"/>
        </w:rPr>
      </w:pPr>
    </w:p>
    <w:p w14:paraId="05E5ED7F" w14:textId="77777777" w:rsidR="00E40149" w:rsidRPr="00E40149" w:rsidRDefault="00E40149" w:rsidP="00E40149">
      <w:pPr>
        <w:jc w:val="both"/>
        <w:rPr>
          <w:rFonts w:ascii="Tahoma" w:eastAsia="Times New Roman" w:hAnsi="Tahoma" w:cs="Tahoma"/>
          <w:sz w:val="22"/>
          <w:szCs w:val="22"/>
          <w:lang w:eastAsia="fr-FR"/>
        </w:rPr>
      </w:pPr>
    </w:p>
    <w:p w14:paraId="60D4CA58" w14:textId="77777777" w:rsidR="00E40149" w:rsidRPr="00E40149" w:rsidRDefault="00E40149" w:rsidP="00E40149">
      <w:pPr>
        <w:jc w:val="both"/>
        <w:rPr>
          <w:rFonts w:ascii="Tahoma" w:eastAsia="Times New Roman" w:hAnsi="Tahoma" w:cs="Tahoma"/>
          <w:b/>
          <w:bCs/>
          <w:sz w:val="22"/>
          <w:szCs w:val="22"/>
          <w:lang w:eastAsia="fr-FR"/>
        </w:rPr>
      </w:pPr>
      <w:r w:rsidRPr="00E40149">
        <w:rPr>
          <w:rFonts w:ascii="Tahoma" w:eastAsia="Times New Roman" w:hAnsi="Tahoma" w:cs="Tahoma"/>
          <w:b/>
          <w:bCs/>
          <w:sz w:val="22"/>
          <w:szCs w:val="22"/>
          <w:highlight w:val="cyan"/>
          <w:lang w:eastAsia="fr-FR"/>
        </w:rPr>
        <w:t>Lot Carrelage, Faïences, Chapes</w:t>
      </w:r>
      <w:r w:rsidRPr="00E40149">
        <w:rPr>
          <w:rFonts w:ascii="Tahoma" w:eastAsia="Times New Roman" w:hAnsi="Tahoma" w:cs="Tahoma"/>
          <w:b/>
          <w:bCs/>
          <w:sz w:val="22"/>
          <w:szCs w:val="22"/>
          <w:lang w:eastAsia="fr-FR"/>
        </w:rPr>
        <w:t xml:space="preserve"> </w:t>
      </w:r>
    </w:p>
    <w:p w14:paraId="5E638E6C" w14:textId="77777777" w:rsidR="00E40149" w:rsidRPr="00E40149" w:rsidRDefault="00E40149" w:rsidP="00E40149">
      <w:pPr>
        <w:jc w:val="both"/>
        <w:rPr>
          <w:rFonts w:ascii="Tahoma" w:eastAsia="Times New Roman" w:hAnsi="Tahoma" w:cs="Tahoma"/>
          <w:b/>
          <w:bCs/>
          <w:sz w:val="22"/>
          <w:szCs w:val="22"/>
          <w:lang w:eastAsia="fr-FR"/>
        </w:rPr>
      </w:pPr>
    </w:p>
    <w:p w14:paraId="2C5BBA20"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 xml:space="preserve">Les dalles, chapes, revêtements ou formes de pose rapportées au-dessus de la dalle de compression seront exécutés selon les DTU ou </w:t>
      </w:r>
      <w:proofErr w:type="spellStart"/>
      <w:r w:rsidRPr="00E40149">
        <w:rPr>
          <w:rFonts w:ascii="Tahoma" w:eastAsia="Times New Roman" w:hAnsi="Tahoma" w:cs="Tahoma"/>
          <w:sz w:val="22"/>
          <w:szCs w:val="22"/>
          <w:lang w:eastAsia="fr-FR"/>
        </w:rPr>
        <w:t>ATEc</w:t>
      </w:r>
      <w:proofErr w:type="spellEnd"/>
      <w:r w:rsidRPr="00E40149">
        <w:rPr>
          <w:rFonts w:ascii="Tahoma" w:eastAsia="Times New Roman" w:hAnsi="Tahoma" w:cs="Tahoma"/>
          <w:sz w:val="22"/>
          <w:szCs w:val="22"/>
          <w:lang w:eastAsia="fr-FR"/>
        </w:rPr>
        <w:t xml:space="preserve"> auxquels ils se rapportent et comporteront si nécessaire :</w:t>
      </w:r>
    </w:p>
    <w:p w14:paraId="56001EE3" w14:textId="77777777" w:rsidR="00E40149" w:rsidRPr="00E40149" w:rsidRDefault="00E40149" w:rsidP="00E40149">
      <w:pPr>
        <w:numPr>
          <w:ilvl w:val="0"/>
          <w:numId w:val="1"/>
        </w:num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Des joints de fractionnement pour limiter les surfaces à 40 m²,</w:t>
      </w:r>
    </w:p>
    <w:p w14:paraId="5DADCC52" w14:textId="77777777" w:rsidR="00E40149" w:rsidRPr="00E40149" w:rsidRDefault="00E40149" w:rsidP="00E40149">
      <w:pPr>
        <w:numPr>
          <w:ilvl w:val="0"/>
          <w:numId w:val="1"/>
        </w:num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Une armature anti-retrait par treillis soudé maille 50 x 50, fibres métalliques ou synthétiques,</w:t>
      </w:r>
    </w:p>
    <w:p w14:paraId="6F84482B" w14:textId="77777777" w:rsidR="00E40149" w:rsidRPr="00E40149" w:rsidRDefault="00E40149" w:rsidP="00E40149">
      <w:pPr>
        <w:numPr>
          <w:ilvl w:val="0"/>
          <w:numId w:val="1"/>
        </w:num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Une couche de désolidarisation (polyéthylène 150µ),</w:t>
      </w:r>
    </w:p>
    <w:p w14:paraId="40D1866B" w14:textId="77777777" w:rsidR="00E40149" w:rsidRPr="00E40149" w:rsidRDefault="00E40149" w:rsidP="00E40149">
      <w:pPr>
        <w:numPr>
          <w:ilvl w:val="0"/>
          <w:numId w:val="1"/>
        </w:num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Une résistance thermique compatible planchers chauffants.</w:t>
      </w:r>
    </w:p>
    <w:p w14:paraId="411E86D2" w14:textId="77777777" w:rsidR="00E40149" w:rsidRPr="00E40149" w:rsidRDefault="00E40149" w:rsidP="00E40149">
      <w:pPr>
        <w:jc w:val="both"/>
        <w:rPr>
          <w:rFonts w:ascii="Tahoma" w:eastAsia="Times New Roman" w:hAnsi="Tahoma" w:cs="Tahoma"/>
          <w:sz w:val="22"/>
          <w:szCs w:val="22"/>
          <w:lang w:eastAsia="fr-FR"/>
        </w:rPr>
      </w:pPr>
    </w:p>
    <w:p w14:paraId="4B26F8DC" w14:textId="77777777" w:rsidR="00E40149" w:rsidRPr="00E40149" w:rsidRDefault="00E40149" w:rsidP="00E40149">
      <w:pPr>
        <w:jc w:val="both"/>
        <w:rPr>
          <w:rFonts w:ascii="Tahoma" w:eastAsia="Times New Roman" w:hAnsi="Tahoma" w:cs="Tahoma"/>
          <w:sz w:val="22"/>
          <w:szCs w:val="22"/>
          <w:lang w:eastAsia="fr-FR"/>
        </w:rPr>
      </w:pPr>
      <w:r w:rsidRPr="00E40149">
        <w:rPr>
          <w:rFonts w:ascii="Tahoma" w:eastAsia="Times New Roman" w:hAnsi="Tahoma" w:cs="Tahoma"/>
          <w:sz w:val="22"/>
          <w:szCs w:val="22"/>
          <w:lang w:eastAsia="fr-FR"/>
        </w:rPr>
        <w:t>Le traitement acoustique, s’il y a lieu, pourra être réalisé au moyen d’un résilient souple à dérouler en interface entre la dalle de compression et la chape. Ce résilient doit être compatible plancher chauffant, du type TRAMICHAPE ECO PRO ou équivalent.</w:t>
      </w:r>
    </w:p>
    <w:p w14:paraId="3125F035" w14:textId="77777777" w:rsidR="00E40149" w:rsidRPr="00E40149" w:rsidRDefault="00E40149" w:rsidP="00E40149">
      <w:pPr>
        <w:jc w:val="both"/>
        <w:rPr>
          <w:rFonts w:ascii="Tahoma" w:eastAsia="Times New Roman" w:hAnsi="Tahoma" w:cs="Tahoma"/>
          <w:sz w:val="22"/>
          <w:szCs w:val="22"/>
          <w:lang w:eastAsia="fr-FR"/>
        </w:rPr>
      </w:pPr>
    </w:p>
    <w:p w14:paraId="1579248B" w14:textId="5E9ACB38" w:rsidR="00137EF9" w:rsidRPr="00B96FB5" w:rsidRDefault="00137EF9" w:rsidP="00E40149">
      <w:pPr>
        <w:jc w:val="both"/>
        <w:rPr>
          <w:rFonts w:ascii="Tahoma" w:eastAsia="Calibri" w:hAnsi="Tahoma" w:cs="Tahoma"/>
          <w:sz w:val="22"/>
          <w:szCs w:val="22"/>
        </w:rPr>
      </w:pPr>
    </w:p>
    <w:sectPr w:rsidR="00137EF9" w:rsidRPr="00B96FB5" w:rsidSect="00DC25CE">
      <w:headerReference w:type="default" r:id="rId8"/>
      <w:footerReference w:type="default" r:id="rId9"/>
      <w:pgSz w:w="11900" w:h="16840"/>
      <w:pgMar w:top="1417" w:right="1417" w:bottom="1417" w:left="1417" w:header="851"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83DAD" w14:textId="77777777" w:rsidR="00520B9E" w:rsidRDefault="00520B9E" w:rsidP="00A70889">
      <w:r>
        <w:separator/>
      </w:r>
    </w:p>
  </w:endnote>
  <w:endnote w:type="continuationSeparator" w:id="0">
    <w:p w14:paraId="14CC151C" w14:textId="77777777" w:rsidR="00520B9E" w:rsidRDefault="00520B9E" w:rsidP="00A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F8E6" w14:textId="77777777" w:rsidR="00297638" w:rsidRDefault="00C6348A" w:rsidP="00297638">
    <w:pPr>
      <w:pStyle w:val="Pieddepage"/>
      <w:ind w:hanging="426"/>
    </w:pPr>
    <w:r>
      <w:rPr>
        <w:noProof/>
      </w:rPr>
      <mc:AlternateContent>
        <mc:Choice Requires="wps">
          <w:drawing>
            <wp:anchor distT="0" distB="0" distL="114300" distR="114300" simplePos="0" relativeHeight="251659264" behindDoc="0" locked="0" layoutInCell="1" allowOverlap="1" wp14:anchorId="796656BC" wp14:editId="661A5092">
              <wp:simplePos x="0" y="0"/>
              <wp:positionH relativeFrom="column">
                <wp:posOffset>476250</wp:posOffset>
              </wp:positionH>
              <wp:positionV relativeFrom="paragraph">
                <wp:posOffset>159385</wp:posOffset>
              </wp:positionV>
              <wp:extent cx="4229100" cy="4857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229100" cy="485775"/>
                      </a:xfrm>
                      <a:prstGeom prst="rect">
                        <a:avLst/>
                      </a:prstGeom>
                      <a:noFill/>
                      <a:ln w="6350">
                        <a:noFill/>
                      </a:ln>
                    </wps:spPr>
                    <wps:txb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656BC" id="_x0000_t202" coordsize="21600,21600" o:spt="202" path="m,l,21600r21600,l21600,xe">
              <v:stroke joinstyle="miter"/>
              <v:path gradientshapeok="t" o:connecttype="rect"/>
            </v:shapetype>
            <v:shape id="Zone de texte 6" o:spid="_x0000_s1026" type="#_x0000_t202" style="position:absolute;margin-left:37.5pt;margin-top:12.55pt;width:33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xaFwIAACw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" filled="f" stroked="f" strokeweight=".5pt">
              <v:textbo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v:textbox>
            </v:shape>
          </w:pict>
        </mc:Fallback>
      </mc:AlternateContent>
    </w:r>
    <w:r w:rsidR="0059328D">
      <w:rPr>
        <w:noProof/>
      </w:rPr>
      <w:drawing>
        <wp:inline distT="0" distB="0" distL="0" distR="0" wp14:anchorId="1A91EEFF" wp14:editId="6B8A6D13">
          <wp:extent cx="6953310" cy="6840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1 - bas de page 195mm sans adresse.jpg"/>
                  <pic:cNvPicPr/>
                </pic:nvPicPr>
                <pic:blipFill rotWithShape="1">
                  <a:blip r:embed="rId1">
                    <a:extLst>
                      <a:ext uri="{28A0092B-C50C-407E-A947-70E740481C1C}">
                        <a14:useLocalDpi xmlns:a14="http://schemas.microsoft.com/office/drawing/2010/main" val="0"/>
                      </a:ext>
                    </a:extLst>
                  </a:blip>
                  <a:srcRect l="2237" t="20047" r="1253" b="9306"/>
                  <a:stretch/>
                </pic:blipFill>
                <pic:spPr bwMode="auto">
                  <a:xfrm>
                    <a:off x="0" y="0"/>
                    <a:ext cx="6980731" cy="686697"/>
                  </a:xfrm>
                  <a:prstGeom prst="rect">
                    <a:avLst/>
                  </a:prstGeom>
                  <a:ln>
                    <a:noFill/>
                  </a:ln>
                  <a:extLst>
                    <a:ext uri="{53640926-AAD7-44D8-BBD7-CCE9431645EC}">
                      <a14:shadowObscured xmlns:a14="http://schemas.microsoft.com/office/drawing/2010/main"/>
                    </a:ext>
                  </a:extLst>
                </pic:spPr>
              </pic:pic>
            </a:graphicData>
          </a:graphic>
        </wp:inline>
      </w:drawing>
    </w:r>
  </w:p>
  <w:p w14:paraId="0B3C6068" w14:textId="77777777" w:rsidR="00A70889" w:rsidRDefault="00A708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9CB8" w14:textId="77777777" w:rsidR="00520B9E" w:rsidRDefault="00520B9E" w:rsidP="00A70889">
      <w:r>
        <w:separator/>
      </w:r>
    </w:p>
  </w:footnote>
  <w:footnote w:type="continuationSeparator" w:id="0">
    <w:p w14:paraId="3E8FFB49" w14:textId="77777777" w:rsidR="00520B9E" w:rsidRDefault="00520B9E" w:rsidP="00A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EE01" w14:textId="77777777" w:rsidR="00297638" w:rsidRDefault="0059328D">
    <w:pPr>
      <w:pStyle w:val="En-tte"/>
    </w:pPr>
    <w:r>
      <w:rPr>
        <w:noProof/>
      </w:rPr>
      <w:drawing>
        <wp:inline distT="0" distB="0" distL="0" distR="0" wp14:anchorId="4F2B9A3D" wp14:editId="56C908E0">
          <wp:extent cx="1425555"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P1 2022 - BLEU.png"/>
                  <pic:cNvPicPr/>
                </pic:nvPicPr>
                <pic:blipFill rotWithShape="1">
                  <a:blip r:embed="rId1">
                    <a:extLst>
                      <a:ext uri="{28A0092B-C50C-407E-A947-70E740481C1C}">
                        <a14:useLocalDpi xmlns:a14="http://schemas.microsoft.com/office/drawing/2010/main" val="0"/>
                      </a:ext>
                    </a:extLst>
                  </a:blip>
                  <a:srcRect l="12188" t="28683" r="12188" b="25559"/>
                  <a:stretch/>
                </pic:blipFill>
                <pic:spPr bwMode="auto">
                  <a:xfrm>
                    <a:off x="0" y="0"/>
                    <a:ext cx="1458087" cy="6259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333D6"/>
    <w:multiLevelType w:val="hybridMultilevel"/>
    <w:tmpl w:val="3E001226"/>
    <w:lvl w:ilvl="0" w:tplc="D3FCEF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720FE"/>
    <w:multiLevelType w:val="hybridMultilevel"/>
    <w:tmpl w:val="753E5584"/>
    <w:lvl w:ilvl="0" w:tplc="62FCBEB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64D01"/>
    <w:multiLevelType w:val="hybridMultilevel"/>
    <w:tmpl w:val="9F6A3CEE"/>
    <w:lvl w:ilvl="0" w:tplc="082240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2357651">
    <w:abstractNumId w:val="1"/>
  </w:num>
  <w:num w:numId="2" w16cid:durableId="1189828850">
    <w:abstractNumId w:val="1"/>
  </w:num>
  <w:num w:numId="3" w16cid:durableId="1985617222">
    <w:abstractNumId w:val="0"/>
  </w:num>
  <w:num w:numId="4" w16cid:durableId="294988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53"/>
    <w:rsid w:val="00012EA2"/>
    <w:rsid w:val="00027313"/>
    <w:rsid w:val="00033899"/>
    <w:rsid w:val="000C199B"/>
    <w:rsid w:val="000C4875"/>
    <w:rsid w:val="000D69BC"/>
    <w:rsid w:val="00137EF9"/>
    <w:rsid w:val="00153866"/>
    <w:rsid w:val="001A3095"/>
    <w:rsid w:val="001C5A99"/>
    <w:rsid w:val="001F4718"/>
    <w:rsid w:val="00235BB0"/>
    <w:rsid w:val="0025562C"/>
    <w:rsid w:val="00295D3B"/>
    <w:rsid w:val="00297638"/>
    <w:rsid w:val="00436DD8"/>
    <w:rsid w:val="00457032"/>
    <w:rsid w:val="00520B9E"/>
    <w:rsid w:val="0059328D"/>
    <w:rsid w:val="00613ED3"/>
    <w:rsid w:val="0065419A"/>
    <w:rsid w:val="006570AA"/>
    <w:rsid w:val="006903FA"/>
    <w:rsid w:val="006C13CC"/>
    <w:rsid w:val="007105E1"/>
    <w:rsid w:val="00723F95"/>
    <w:rsid w:val="00795153"/>
    <w:rsid w:val="008911E6"/>
    <w:rsid w:val="009C03DE"/>
    <w:rsid w:val="00A36E74"/>
    <w:rsid w:val="00A70889"/>
    <w:rsid w:val="00A91557"/>
    <w:rsid w:val="00B96FB5"/>
    <w:rsid w:val="00C0289B"/>
    <w:rsid w:val="00C6348A"/>
    <w:rsid w:val="00CC7335"/>
    <w:rsid w:val="00CC7DED"/>
    <w:rsid w:val="00D13843"/>
    <w:rsid w:val="00DC25CE"/>
    <w:rsid w:val="00E01A52"/>
    <w:rsid w:val="00E40149"/>
    <w:rsid w:val="00F15611"/>
    <w:rsid w:val="00F80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585602"/>
  <w15:chartTrackingRefBased/>
  <w15:docId w15:val="{5A940577-926E-1241-AC3D-7699DE02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3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qFormat/>
    <w:rsid w:val="00137EF9"/>
    <w:pPr>
      <w:keepNext/>
      <w:tabs>
        <w:tab w:val="left" w:pos="980"/>
      </w:tabs>
      <w:ind w:right="-32"/>
      <w:jc w:val="both"/>
      <w:outlineLvl w:val="3"/>
    </w:pPr>
    <w:rPr>
      <w:rFonts w:ascii="Arial" w:eastAsia="Times New Roman" w:hAnsi="Arial" w:cs="Times New Roman"/>
      <w:b/>
      <w:szCs w:val="20"/>
      <w:u w:val="single"/>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0889"/>
    <w:pPr>
      <w:tabs>
        <w:tab w:val="center" w:pos="4536"/>
        <w:tab w:val="right" w:pos="9072"/>
      </w:tabs>
    </w:pPr>
  </w:style>
  <w:style w:type="character" w:customStyle="1" w:styleId="En-tteCar">
    <w:name w:val="En-tête Car"/>
    <w:basedOn w:val="Policepardfaut"/>
    <w:link w:val="En-tte"/>
    <w:uiPriority w:val="99"/>
    <w:rsid w:val="00A70889"/>
  </w:style>
  <w:style w:type="paragraph" w:styleId="Pieddepage">
    <w:name w:val="footer"/>
    <w:basedOn w:val="Normal"/>
    <w:link w:val="PieddepageCar"/>
    <w:uiPriority w:val="99"/>
    <w:unhideWhenUsed/>
    <w:rsid w:val="00A70889"/>
    <w:pPr>
      <w:tabs>
        <w:tab w:val="center" w:pos="4536"/>
        <w:tab w:val="right" w:pos="9072"/>
      </w:tabs>
    </w:pPr>
  </w:style>
  <w:style w:type="character" w:customStyle="1" w:styleId="PieddepageCar">
    <w:name w:val="Pied de page Car"/>
    <w:basedOn w:val="Policepardfaut"/>
    <w:link w:val="Pieddepage"/>
    <w:uiPriority w:val="99"/>
    <w:rsid w:val="00A70889"/>
  </w:style>
  <w:style w:type="character" w:customStyle="1" w:styleId="Titre4Car">
    <w:name w:val="Titre 4 Car"/>
    <w:basedOn w:val="Policepardfaut"/>
    <w:link w:val="Titre4"/>
    <w:rsid w:val="00137EF9"/>
    <w:rPr>
      <w:rFonts w:ascii="Arial" w:eastAsia="Times New Roman" w:hAnsi="Arial" w:cs="Times New Roman"/>
      <w:b/>
      <w:szCs w:val="20"/>
      <w:u w:val="single"/>
      <w:lang w:eastAsia="fr-FR"/>
    </w:rPr>
  </w:style>
  <w:style w:type="paragraph" w:styleId="Textebrut">
    <w:name w:val="Plain Text"/>
    <w:basedOn w:val="Normal"/>
    <w:link w:val="TextebrutCar"/>
    <w:unhideWhenUsed/>
    <w:rsid w:val="00DC25CE"/>
    <w:rPr>
      <w:rFonts w:ascii="Arial" w:eastAsia="Calibri" w:hAnsi="Arial" w:cs="Times New Roman"/>
      <w:sz w:val="16"/>
      <w:szCs w:val="21"/>
    </w:rPr>
  </w:style>
  <w:style w:type="character" w:customStyle="1" w:styleId="TextebrutCar">
    <w:name w:val="Texte brut Car"/>
    <w:basedOn w:val="Policepardfaut"/>
    <w:link w:val="Textebrut"/>
    <w:rsid w:val="00DC25CE"/>
    <w:rPr>
      <w:rFonts w:ascii="Arial" w:eastAsia="Calibri" w:hAnsi="Arial" w:cs="Times New Roman"/>
      <w:sz w:val="16"/>
      <w:szCs w:val="21"/>
    </w:rPr>
  </w:style>
  <w:style w:type="paragraph" w:styleId="Sansinterligne">
    <w:name w:val="No Spacing"/>
    <w:qFormat/>
    <w:rsid w:val="00DC25CE"/>
    <w:rPr>
      <w:rFonts w:ascii="Calibri" w:eastAsia="Calibri" w:hAnsi="Calibri" w:cs="Times New Roman"/>
      <w:sz w:val="22"/>
      <w:szCs w:val="22"/>
    </w:rPr>
  </w:style>
  <w:style w:type="paragraph" w:styleId="Titre">
    <w:name w:val="Title"/>
    <w:basedOn w:val="Normal"/>
    <w:link w:val="TitreCar"/>
    <w:qFormat/>
    <w:rsid w:val="00DC25CE"/>
    <w:pPr>
      <w:jc w:val="center"/>
    </w:pPr>
    <w:rPr>
      <w:rFonts w:ascii="Verdana" w:eastAsia="Times New Roman" w:hAnsi="Verdana" w:cs="Times New Roman"/>
      <w:b/>
      <w:bCs/>
      <w:lang w:eastAsia="fr-FR"/>
    </w:rPr>
  </w:style>
  <w:style w:type="character" w:customStyle="1" w:styleId="TitreCar">
    <w:name w:val="Titre Car"/>
    <w:basedOn w:val="Policepardfaut"/>
    <w:link w:val="Titre"/>
    <w:rsid w:val="00DC25CE"/>
    <w:rPr>
      <w:rFonts w:ascii="Verdana" w:eastAsia="Times New Roman" w:hAnsi="Verdana" w:cs="Times New Roman"/>
      <w:b/>
      <w:bCs/>
      <w:lang w:eastAsia="fr-FR"/>
    </w:rPr>
  </w:style>
  <w:style w:type="character" w:customStyle="1" w:styleId="Titre1Car">
    <w:name w:val="Titre 1 Car"/>
    <w:basedOn w:val="Policepardfaut"/>
    <w:link w:val="Titre1"/>
    <w:uiPriority w:val="9"/>
    <w:rsid w:val="000273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CF5-FAF5-9647-AAA1-AB319789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519</Words>
  <Characters>2859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BROCAREL, Tom</cp:lastModifiedBy>
  <cp:revision>21</cp:revision>
  <dcterms:created xsi:type="dcterms:W3CDTF">2021-07-11T15:45:00Z</dcterms:created>
  <dcterms:modified xsi:type="dcterms:W3CDTF">2023-07-07T12:18:00Z</dcterms:modified>
</cp:coreProperties>
</file>