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B62C" w14:textId="77777777" w:rsidR="0025562C" w:rsidRDefault="0025562C" w:rsidP="00295D3B"/>
    <w:p w14:paraId="4A6F98E4" w14:textId="77777777" w:rsidR="0065419A" w:rsidRDefault="0065419A" w:rsidP="00297638"/>
    <w:p w14:paraId="2FD20C7E" w14:textId="77777777" w:rsidR="00DC25CE" w:rsidRPr="00DC25CE" w:rsidRDefault="00DC25CE" w:rsidP="00DC25CE">
      <w:pPr>
        <w:pStyle w:val="Sansinterligne"/>
        <w:rPr>
          <w:rFonts w:ascii="Tahoma" w:hAnsi="Tahoma" w:cs="Tahoma"/>
          <w:b/>
          <w:i/>
          <w:color w:val="FF000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6"/>
      </w:tblGrid>
      <w:tr w:rsidR="00DC25CE" w:rsidRPr="00DC25CE" w14:paraId="398BC961" w14:textId="77777777" w:rsidTr="00C65405">
        <w:trPr>
          <w:jc w:val="center"/>
        </w:trPr>
        <w:tc>
          <w:tcPr>
            <w:tcW w:w="9212" w:type="dxa"/>
          </w:tcPr>
          <w:p w14:paraId="2835F885" w14:textId="48475532" w:rsidR="00DC25CE" w:rsidRPr="00DC25CE" w:rsidRDefault="00A91557" w:rsidP="00C65405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4"/>
              </w:rPr>
            </w:pPr>
            <w:r w:rsidRPr="00A91557">
              <w:rPr>
                <w:rFonts w:ascii="Tahoma" w:hAnsi="Tahoma" w:cs="Tahoma"/>
                <w:b/>
                <w:sz w:val="28"/>
                <w:szCs w:val="24"/>
              </w:rPr>
              <w:t xml:space="preserve">Plancher </w:t>
            </w:r>
            <w:r>
              <w:rPr>
                <w:rFonts w:ascii="Tahoma" w:hAnsi="Tahoma" w:cs="Tahoma"/>
                <w:b/>
                <w:sz w:val="28"/>
                <w:szCs w:val="24"/>
              </w:rPr>
              <w:t>isolant avec</w:t>
            </w:r>
            <w:r w:rsidRPr="00A91557">
              <w:rPr>
                <w:rFonts w:ascii="Tahoma" w:hAnsi="Tahoma" w:cs="Tahoma"/>
                <w:b/>
                <w:sz w:val="28"/>
                <w:szCs w:val="24"/>
              </w:rPr>
              <w:t xml:space="preserve"> entrevous légers de coffrage simple en matière première recyclée</w:t>
            </w:r>
            <w:r>
              <w:rPr>
                <w:rFonts w:ascii="Tahoma" w:hAnsi="Tahoma" w:cs="Tahoma"/>
                <w:b/>
                <w:sz w:val="28"/>
                <w:szCs w:val="24"/>
              </w:rPr>
              <w:t xml:space="preserve"> </w:t>
            </w:r>
            <w:r w:rsidR="00235BB0">
              <w:rPr>
                <w:rFonts w:ascii="Tahoma" w:hAnsi="Tahoma" w:cs="Tahoma"/>
                <w:b/>
                <w:sz w:val="28"/>
                <w:szCs w:val="24"/>
              </w:rPr>
              <w:t>avec</w:t>
            </w:r>
            <w:r w:rsidR="00D13843">
              <w:rPr>
                <w:rFonts w:ascii="Tahoma" w:hAnsi="Tahoma" w:cs="Tahoma"/>
                <w:b/>
                <w:sz w:val="28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sz w:val="28"/>
                <w:szCs w:val="24"/>
              </w:rPr>
              <w:t>chape flottante</w:t>
            </w:r>
          </w:p>
        </w:tc>
      </w:tr>
    </w:tbl>
    <w:p w14:paraId="31504D50" w14:textId="77777777" w:rsidR="00C6348A" w:rsidRDefault="00C6348A" w:rsidP="00297638"/>
    <w:p w14:paraId="70B2CB41" w14:textId="77777777" w:rsidR="00C6348A" w:rsidRPr="00DC25CE" w:rsidRDefault="00C6348A" w:rsidP="00297638">
      <w:pPr>
        <w:rPr>
          <w:color w:val="002060"/>
        </w:rPr>
      </w:pPr>
    </w:p>
    <w:p w14:paraId="747AB182" w14:textId="77777777" w:rsidR="00DC25CE" w:rsidRPr="00DC25CE" w:rsidRDefault="00DC25CE" w:rsidP="00DC25CE">
      <w:pPr>
        <w:pStyle w:val="Sansinterligne"/>
        <w:rPr>
          <w:rFonts w:ascii="Tahoma" w:hAnsi="Tahoma" w:cs="Tahoma"/>
          <w:b/>
          <w:color w:val="002060"/>
          <w:szCs w:val="24"/>
        </w:rPr>
      </w:pPr>
      <w:r w:rsidRPr="00DC25CE">
        <w:rPr>
          <w:rFonts w:ascii="Tahoma" w:hAnsi="Tahoma" w:cs="Tahoma"/>
          <w:b/>
          <w:color w:val="002060"/>
          <w:szCs w:val="24"/>
        </w:rPr>
        <w:t>Descriptif succinct (pour DPGF) :</w:t>
      </w:r>
    </w:p>
    <w:p w14:paraId="21F8C330" w14:textId="77777777" w:rsidR="00DC25CE" w:rsidRPr="00DC25CE" w:rsidRDefault="00DC25CE" w:rsidP="00DC25CE">
      <w:pPr>
        <w:pStyle w:val="Sansinterligne"/>
        <w:rPr>
          <w:rFonts w:ascii="Tahoma" w:hAnsi="Tahoma" w:cs="Tahoma"/>
          <w:color w:val="002060"/>
          <w:szCs w:val="24"/>
        </w:rPr>
      </w:pPr>
    </w:p>
    <w:p w14:paraId="36F70CC4" w14:textId="5B6DB619" w:rsidR="00DC25CE" w:rsidRDefault="00A91557" w:rsidP="00DC25CE">
      <w:pPr>
        <w:pStyle w:val="Sansinterligne"/>
        <w:rPr>
          <w:rFonts w:ascii="Tahoma" w:hAnsi="Tahoma" w:cs="Tahoma"/>
          <w:color w:val="002060"/>
          <w:szCs w:val="24"/>
        </w:rPr>
      </w:pPr>
      <w:r w:rsidRPr="00A91557">
        <w:rPr>
          <w:rFonts w:ascii="Tahoma" w:hAnsi="Tahoma" w:cs="Tahoma"/>
          <w:color w:val="002060"/>
          <w:szCs w:val="24"/>
        </w:rPr>
        <w:t>Plancher isolant KP1 sur Vide Sanitaire, épaisseur 13+</w:t>
      </w:r>
      <w:r w:rsidR="00033899">
        <w:rPr>
          <w:rFonts w:ascii="Tahoma" w:hAnsi="Tahoma" w:cs="Tahoma"/>
          <w:color w:val="002060"/>
          <w:szCs w:val="24"/>
        </w:rPr>
        <w:t>4</w:t>
      </w:r>
      <w:r w:rsidRPr="00A91557">
        <w:rPr>
          <w:rFonts w:ascii="Tahoma" w:hAnsi="Tahoma" w:cs="Tahoma"/>
          <w:color w:val="002060"/>
          <w:szCs w:val="24"/>
        </w:rPr>
        <w:t xml:space="preserve"> cm avec poutrelles préfabriquées en béton précontraint sans étais, entrevous légers en matériau recyclé EMR KP1 ou EcoVS KP1.</w:t>
      </w:r>
    </w:p>
    <w:p w14:paraId="376C8B93" w14:textId="77777777" w:rsidR="00A91557" w:rsidRDefault="00A91557" w:rsidP="00DC25CE">
      <w:pPr>
        <w:pStyle w:val="Sansinterligne"/>
        <w:rPr>
          <w:rFonts w:ascii="Tahoma" w:hAnsi="Tahoma" w:cs="Tahoma"/>
          <w:b/>
          <w:i/>
          <w:color w:val="FF0000"/>
          <w:szCs w:val="24"/>
        </w:rPr>
      </w:pPr>
    </w:p>
    <w:p w14:paraId="5CB6A72E" w14:textId="0CBE63CA" w:rsidR="00DC25CE" w:rsidRPr="00DC25CE" w:rsidRDefault="00DC25CE" w:rsidP="00DC25CE">
      <w:pPr>
        <w:pStyle w:val="Sansinterligne"/>
        <w:rPr>
          <w:rFonts w:ascii="Tahoma" w:hAnsi="Tahoma" w:cs="Tahoma"/>
          <w:b/>
          <w:szCs w:val="24"/>
        </w:rPr>
      </w:pPr>
      <w:r w:rsidRPr="00DC25CE">
        <w:rPr>
          <w:rFonts w:ascii="Tahoma" w:hAnsi="Tahoma" w:cs="Tahoma"/>
          <w:b/>
          <w:szCs w:val="24"/>
        </w:rPr>
        <w:t>Descriptif Détaillé (pour CCTP) :</w:t>
      </w:r>
    </w:p>
    <w:p w14:paraId="09D7B316" w14:textId="77777777" w:rsidR="00DC25CE" w:rsidRPr="00DC25CE" w:rsidRDefault="00DC25CE" w:rsidP="00DC25CE">
      <w:pPr>
        <w:pStyle w:val="Sansinterligne"/>
        <w:rPr>
          <w:rFonts w:ascii="Tahoma" w:hAnsi="Tahoma" w:cs="Tahoma"/>
          <w:sz w:val="18"/>
        </w:rPr>
      </w:pPr>
    </w:p>
    <w:p w14:paraId="32FE07F8" w14:textId="77777777" w:rsidR="00DC25CE" w:rsidRPr="00DC25CE" w:rsidRDefault="00DC25CE" w:rsidP="00DC25CE">
      <w:pPr>
        <w:pStyle w:val="Sansinterligne"/>
        <w:jc w:val="both"/>
        <w:rPr>
          <w:rFonts w:ascii="Tahoma" w:hAnsi="Tahoma" w:cs="Tahoma"/>
          <w:b/>
        </w:rPr>
      </w:pPr>
      <w:r w:rsidRPr="00DC25CE">
        <w:rPr>
          <w:rFonts w:ascii="Tahoma" w:hAnsi="Tahoma" w:cs="Tahoma"/>
          <w:b/>
          <w:highlight w:val="cyan"/>
        </w:rPr>
        <w:t>Lots gros œuvre</w:t>
      </w:r>
      <w:r w:rsidRPr="00DC25CE">
        <w:rPr>
          <w:rFonts w:ascii="Tahoma" w:hAnsi="Tahoma" w:cs="Tahoma"/>
          <w:b/>
        </w:rPr>
        <w:t xml:space="preserve"> </w:t>
      </w:r>
    </w:p>
    <w:p w14:paraId="568478AE" w14:textId="77777777" w:rsidR="00DC25CE" w:rsidRPr="00DC25CE" w:rsidRDefault="00DC25CE" w:rsidP="00DC25CE">
      <w:pPr>
        <w:pStyle w:val="Sansinterligne"/>
        <w:jc w:val="both"/>
        <w:rPr>
          <w:rFonts w:ascii="Tahoma" w:hAnsi="Tahoma" w:cs="Tahoma"/>
        </w:rPr>
      </w:pPr>
    </w:p>
    <w:p w14:paraId="64FA22DB" w14:textId="77777777" w:rsidR="00A91557" w:rsidRPr="00A91557" w:rsidRDefault="00A91557" w:rsidP="00A91557">
      <w:pPr>
        <w:pStyle w:val="Textebrut"/>
        <w:rPr>
          <w:rFonts w:ascii="Tahoma" w:hAnsi="Tahoma" w:cs="Tahoma"/>
          <w:sz w:val="22"/>
          <w:szCs w:val="22"/>
        </w:rPr>
      </w:pPr>
      <w:r w:rsidRPr="00A91557">
        <w:rPr>
          <w:rFonts w:ascii="Tahoma" w:hAnsi="Tahoma" w:cs="Tahoma"/>
          <w:sz w:val="22"/>
          <w:szCs w:val="22"/>
        </w:rPr>
        <w:t>Mise en œuvre d’un plancher de 17/20 cm d’épaisseur, en poutrelles béton précontraint et entrevous légers de coffrage simple, composé à 100% de matière première recyclée.</w:t>
      </w:r>
    </w:p>
    <w:p w14:paraId="6B181248" w14:textId="77777777" w:rsidR="00A91557" w:rsidRPr="00A91557" w:rsidRDefault="00A91557" w:rsidP="00A91557">
      <w:pPr>
        <w:pStyle w:val="Textebrut"/>
        <w:rPr>
          <w:rFonts w:ascii="Tahoma" w:hAnsi="Tahoma" w:cs="Tahoma"/>
          <w:sz w:val="22"/>
          <w:szCs w:val="22"/>
        </w:rPr>
      </w:pPr>
    </w:p>
    <w:p w14:paraId="1582557C" w14:textId="77777777" w:rsidR="00A91557" w:rsidRPr="00A91557" w:rsidRDefault="00A91557" w:rsidP="00A91557">
      <w:pPr>
        <w:pStyle w:val="Textebrut"/>
        <w:rPr>
          <w:rFonts w:ascii="Tahoma" w:hAnsi="Tahoma" w:cs="Tahoma"/>
          <w:sz w:val="22"/>
          <w:szCs w:val="22"/>
        </w:rPr>
      </w:pPr>
      <w:r w:rsidRPr="00A91557">
        <w:rPr>
          <w:rFonts w:ascii="Tahoma" w:hAnsi="Tahoma" w:cs="Tahoma"/>
          <w:sz w:val="22"/>
          <w:szCs w:val="22"/>
        </w:rPr>
        <w:t>Le plancher sera constitué de poutrelles en béton précontraint KP1, prévue pour une pose sans étais, dimensionnées suivant les préconisations du fabricant. Il sera constitué d’</w:t>
      </w:r>
      <w:proofErr w:type="spellStart"/>
      <w:r w:rsidRPr="00A91557">
        <w:rPr>
          <w:rFonts w:ascii="Tahoma" w:hAnsi="Tahoma" w:cs="Tahoma"/>
          <w:sz w:val="22"/>
          <w:szCs w:val="22"/>
        </w:rPr>
        <w:t>entrevous</w:t>
      </w:r>
      <w:proofErr w:type="spellEnd"/>
      <w:r w:rsidRPr="00A91557">
        <w:rPr>
          <w:rFonts w:ascii="Tahoma" w:hAnsi="Tahoma" w:cs="Tahoma"/>
          <w:sz w:val="22"/>
          <w:szCs w:val="22"/>
        </w:rPr>
        <w:t xml:space="preserve"> légers de coffrage simple en matériau recyclé, d’une hauteur </w:t>
      </w:r>
      <w:proofErr w:type="spellStart"/>
      <w:r w:rsidRPr="00A91557">
        <w:rPr>
          <w:rFonts w:ascii="Tahoma" w:hAnsi="Tahoma" w:cs="Tahoma"/>
          <w:sz w:val="22"/>
          <w:szCs w:val="22"/>
        </w:rPr>
        <w:t>coffrante</w:t>
      </w:r>
      <w:proofErr w:type="spellEnd"/>
      <w:r w:rsidRPr="00A91557">
        <w:rPr>
          <w:rFonts w:ascii="Tahoma" w:hAnsi="Tahoma" w:cs="Tahoma"/>
          <w:sz w:val="22"/>
          <w:szCs w:val="22"/>
        </w:rPr>
        <w:t xml:space="preserve"> de 13/16 cm, de type EMR KP1 ou EcoVS KP1.</w:t>
      </w:r>
    </w:p>
    <w:p w14:paraId="44163D4E" w14:textId="77777777" w:rsidR="00A91557" w:rsidRPr="00A91557" w:rsidRDefault="00A91557" w:rsidP="00A91557">
      <w:pPr>
        <w:pStyle w:val="Textebrut"/>
        <w:rPr>
          <w:rFonts w:ascii="Tahoma" w:hAnsi="Tahoma" w:cs="Tahoma"/>
          <w:sz w:val="22"/>
          <w:szCs w:val="22"/>
        </w:rPr>
      </w:pPr>
    </w:p>
    <w:p w14:paraId="243AA936" w14:textId="0918BC97" w:rsidR="00A91557" w:rsidRPr="00A91557" w:rsidRDefault="00A91557" w:rsidP="00A91557">
      <w:pPr>
        <w:pStyle w:val="Textebrut"/>
        <w:rPr>
          <w:rFonts w:ascii="Tahoma" w:hAnsi="Tahoma" w:cs="Tahoma"/>
          <w:sz w:val="22"/>
          <w:szCs w:val="22"/>
        </w:rPr>
      </w:pPr>
      <w:r w:rsidRPr="00A91557">
        <w:rPr>
          <w:rFonts w:ascii="Tahoma" w:hAnsi="Tahoma" w:cs="Tahoma"/>
          <w:sz w:val="22"/>
          <w:szCs w:val="22"/>
        </w:rPr>
        <w:t>La mise en œuvre du plancher se fera conformément à l’Avis Technique CSTB n°3.1/18-957_V</w:t>
      </w:r>
      <w:r w:rsidR="00CC7DED">
        <w:rPr>
          <w:rFonts w:ascii="Tahoma" w:hAnsi="Tahoma" w:cs="Tahoma"/>
          <w:sz w:val="22"/>
          <w:szCs w:val="22"/>
        </w:rPr>
        <w:t>3</w:t>
      </w:r>
      <w:r w:rsidRPr="00A91557">
        <w:rPr>
          <w:rFonts w:ascii="Tahoma" w:hAnsi="Tahoma" w:cs="Tahoma"/>
          <w:sz w:val="22"/>
          <w:szCs w:val="22"/>
        </w:rPr>
        <w:t xml:space="preserve"> et son domaine d’emploi visé. </w:t>
      </w:r>
    </w:p>
    <w:p w14:paraId="797A4837" w14:textId="77777777" w:rsidR="00A91557" w:rsidRPr="00A91557" w:rsidRDefault="00A91557" w:rsidP="00A91557">
      <w:pPr>
        <w:pStyle w:val="Textebrut"/>
        <w:rPr>
          <w:rFonts w:ascii="Tahoma" w:hAnsi="Tahoma" w:cs="Tahoma"/>
          <w:sz w:val="22"/>
          <w:szCs w:val="22"/>
        </w:rPr>
      </w:pPr>
    </w:p>
    <w:p w14:paraId="6C51531E" w14:textId="6028D3DA" w:rsidR="00DC25CE" w:rsidRPr="00DC25CE" w:rsidRDefault="00A91557" w:rsidP="00A91557">
      <w:pPr>
        <w:pStyle w:val="Textebrut"/>
        <w:rPr>
          <w:rFonts w:ascii="Tahoma" w:hAnsi="Tahoma" w:cs="Tahoma"/>
          <w:sz w:val="20"/>
        </w:rPr>
      </w:pPr>
      <w:r w:rsidRPr="00A91557">
        <w:rPr>
          <w:rFonts w:ascii="Tahoma" w:hAnsi="Tahoma" w:cs="Tahoma"/>
          <w:sz w:val="22"/>
          <w:szCs w:val="22"/>
        </w:rPr>
        <w:t>La dalle de compression sera en béton de type C25/30, d’épaisseur minimale de 4 cm (suivant Avis Technique CSTB 3.1/18-957_V</w:t>
      </w:r>
      <w:r w:rsidR="00CC7DED">
        <w:rPr>
          <w:rFonts w:ascii="Tahoma" w:hAnsi="Tahoma" w:cs="Tahoma"/>
          <w:sz w:val="22"/>
          <w:szCs w:val="22"/>
        </w:rPr>
        <w:t>3</w:t>
      </w:r>
      <w:r w:rsidRPr="00A91557">
        <w:rPr>
          <w:rFonts w:ascii="Tahoma" w:hAnsi="Tahoma" w:cs="Tahoma"/>
          <w:sz w:val="22"/>
          <w:szCs w:val="22"/>
        </w:rPr>
        <w:t xml:space="preserve"> et son domaine d’emploi visé). Elle sera armée d’un treillis soudé sur toute la surface.</w:t>
      </w:r>
    </w:p>
    <w:p w14:paraId="06EEA5CE" w14:textId="77777777" w:rsidR="00DC25CE" w:rsidRPr="00DC25CE" w:rsidRDefault="00DC25CE" w:rsidP="00DC25CE">
      <w:pPr>
        <w:pStyle w:val="Textebrut"/>
        <w:rPr>
          <w:rFonts w:ascii="Tahoma" w:hAnsi="Tahoma" w:cs="Tahoma"/>
          <w:sz w:val="20"/>
        </w:rPr>
      </w:pPr>
    </w:p>
    <w:p w14:paraId="4CD8FACD" w14:textId="77777777" w:rsidR="00235BB0" w:rsidRDefault="00235BB0" w:rsidP="00A91557">
      <w:pPr>
        <w:keepNext/>
        <w:spacing w:line="276" w:lineRule="auto"/>
        <w:jc w:val="both"/>
        <w:outlineLvl w:val="0"/>
        <w:rPr>
          <w:rFonts w:ascii="Tahoma" w:eastAsia="Calibri" w:hAnsi="Tahoma" w:cs="Tahoma"/>
          <w:b/>
          <w:bCs/>
          <w:sz w:val="22"/>
          <w:highlight w:val="cyan"/>
        </w:rPr>
      </w:pPr>
    </w:p>
    <w:p w14:paraId="303F278C" w14:textId="739C4391" w:rsidR="00A91557" w:rsidRPr="00A91557" w:rsidRDefault="00A91557" w:rsidP="00A91557">
      <w:pPr>
        <w:keepNext/>
        <w:spacing w:line="276" w:lineRule="auto"/>
        <w:jc w:val="both"/>
        <w:outlineLvl w:val="0"/>
        <w:rPr>
          <w:rFonts w:ascii="Tahoma" w:eastAsia="Calibri" w:hAnsi="Tahoma" w:cs="Tahoma"/>
          <w:b/>
          <w:bCs/>
          <w:sz w:val="22"/>
        </w:rPr>
      </w:pPr>
      <w:r w:rsidRPr="00A91557">
        <w:rPr>
          <w:rFonts w:ascii="Tahoma" w:eastAsia="Calibri" w:hAnsi="Tahoma" w:cs="Tahoma"/>
          <w:b/>
          <w:bCs/>
          <w:sz w:val="22"/>
          <w:highlight w:val="cyan"/>
        </w:rPr>
        <w:t>Lot Carrelage, Faïences, Chapes</w:t>
      </w:r>
      <w:r w:rsidRPr="00A91557">
        <w:rPr>
          <w:rFonts w:ascii="Tahoma" w:eastAsia="Calibri" w:hAnsi="Tahoma" w:cs="Tahoma"/>
          <w:b/>
          <w:bCs/>
          <w:sz w:val="22"/>
        </w:rPr>
        <w:t xml:space="preserve"> </w:t>
      </w:r>
    </w:p>
    <w:p w14:paraId="01DCF07E" w14:textId="77777777" w:rsidR="00A91557" w:rsidRPr="00A91557" w:rsidRDefault="00A91557" w:rsidP="00A91557">
      <w:pPr>
        <w:keepNext/>
        <w:spacing w:line="276" w:lineRule="auto"/>
        <w:jc w:val="both"/>
        <w:outlineLvl w:val="0"/>
        <w:rPr>
          <w:rFonts w:ascii="Tahoma" w:eastAsia="Calibri" w:hAnsi="Tahoma" w:cs="Tahoma"/>
          <w:b/>
          <w:bCs/>
          <w:sz w:val="22"/>
        </w:rPr>
      </w:pPr>
    </w:p>
    <w:p w14:paraId="1402C1F5" w14:textId="77777777" w:rsidR="00A91557" w:rsidRPr="00A91557" w:rsidRDefault="00A91557" w:rsidP="00A91557">
      <w:pPr>
        <w:jc w:val="both"/>
        <w:rPr>
          <w:rFonts w:ascii="Tahoma" w:eastAsia="Calibri" w:hAnsi="Tahoma" w:cs="Tahoma"/>
          <w:sz w:val="22"/>
          <w:szCs w:val="22"/>
        </w:rPr>
      </w:pPr>
      <w:r w:rsidRPr="00A91557">
        <w:rPr>
          <w:rFonts w:ascii="Tahoma" w:eastAsia="Calibri" w:hAnsi="Tahoma" w:cs="Tahoma"/>
          <w:sz w:val="22"/>
          <w:szCs w:val="22"/>
        </w:rPr>
        <w:t xml:space="preserve">Les dalles, chapes, revêtements ou formes de pose rapportées au-dessus de la dalle de compression seront exécutés selon les DTU ou </w:t>
      </w:r>
      <w:proofErr w:type="spellStart"/>
      <w:r w:rsidRPr="00A91557">
        <w:rPr>
          <w:rFonts w:ascii="Tahoma" w:eastAsia="Calibri" w:hAnsi="Tahoma" w:cs="Tahoma"/>
          <w:sz w:val="22"/>
          <w:szCs w:val="22"/>
        </w:rPr>
        <w:t>ATEc</w:t>
      </w:r>
      <w:proofErr w:type="spellEnd"/>
      <w:r w:rsidRPr="00A91557">
        <w:rPr>
          <w:rFonts w:ascii="Tahoma" w:eastAsia="Calibri" w:hAnsi="Tahoma" w:cs="Tahoma"/>
          <w:sz w:val="22"/>
          <w:szCs w:val="22"/>
        </w:rPr>
        <w:t xml:space="preserve"> auxquels ils se rapportent et comporteront si nécessaire :</w:t>
      </w:r>
    </w:p>
    <w:p w14:paraId="48D77F9D" w14:textId="77777777" w:rsidR="00A91557" w:rsidRPr="00A91557" w:rsidRDefault="00A91557" w:rsidP="00A91557">
      <w:pPr>
        <w:numPr>
          <w:ilvl w:val="0"/>
          <w:numId w:val="2"/>
        </w:numPr>
        <w:jc w:val="both"/>
        <w:rPr>
          <w:rFonts w:ascii="Tahoma" w:eastAsia="Calibri" w:hAnsi="Tahoma" w:cs="Tahoma"/>
          <w:sz w:val="22"/>
          <w:szCs w:val="22"/>
        </w:rPr>
      </w:pPr>
      <w:r w:rsidRPr="00A91557">
        <w:rPr>
          <w:rFonts w:ascii="Tahoma" w:eastAsia="Calibri" w:hAnsi="Tahoma" w:cs="Tahoma"/>
          <w:sz w:val="22"/>
          <w:szCs w:val="22"/>
        </w:rPr>
        <w:t>Des joints de fractionnement pour limiter les surfaces à 40 m²,</w:t>
      </w:r>
    </w:p>
    <w:p w14:paraId="0E478FF1" w14:textId="77777777" w:rsidR="00A91557" w:rsidRPr="00A91557" w:rsidRDefault="00A91557" w:rsidP="00A91557">
      <w:pPr>
        <w:numPr>
          <w:ilvl w:val="0"/>
          <w:numId w:val="2"/>
        </w:numPr>
        <w:jc w:val="both"/>
        <w:rPr>
          <w:rFonts w:ascii="Tahoma" w:eastAsia="Calibri" w:hAnsi="Tahoma" w:cs="Tahoma"/>
          <w:sz w:val="22"/>
          <w:szCs w:val="22"/>
        </w:rPr>
      </w:pPr>
      <w:r w:rsidRPr="00A91557">
        <w:rPr>
          <w:rFonts w:ascii="Tahoma" w:eastAsia="Calibri" w:hAnsi="Tahoma" w:cs="Tahoma"/>
          <w:sz w:val="22"/>
          <w:szCs w:val="22"/>
        </w:rPr>
        <w:t>Une armature anti-retrait par treillis soudé maille 50 x 50, fibres métalliques ou synthétiques,</w:t>
      </w:r>
    </w:p>
    <w:p w14:paraId="4E3F6C26" w14:textId="77777777" w:rsidR="00D13843" w:rsidRDefault="00A91557" w:rsidP="00D13843">
      <w:pPr>
        <w:numPr>
          <w:ilvl w:val="0"/>
          <w:numId w:val="2"/>
        </w:numPr>
        <w:jc w:val="both"/>
        <w:rPr>
          <w:rFonts w:ascii="Tahoma" w:eastAsia="Calibri" w:hAnsi="Tahoma" w:cs="Tahoma"/>
          <w:sz w:val="22"/>
          <w:szCs w:val="22"/>
        </w:rPr>
      </w:pPr>
      <w:r w:rsidRPr="00A91557">
        <w:rPr>
          <w:rFonts w:ascii="Tahoma" w:eastAsia="Calibri" w:hAnsi="Tahoma" w:cs="Tahoma"/>
          <w:sz w:val="22"/>
          <w:szCs w:val="22"/>
        </w:rPr>
        <w:t>Une couche de désolidarisation (polyéthylène 150µ),</w:t>
      </w:r>
    </w:p>
    <w:p w14:paraId="1579248B" w14:textId="2C3A28E4" w:rsidR="00137EF9" w:rsidRPr="00D13843" w:rsidRDefault="00D13843" w:rsidP="00D13843">
      <w:pPr>
        <w:numPr>
          <w:ilvl w:val="0"/>
          <w:numId w:val="2"/>
        </w:numPr>
        <w:jc w:val="both"/>
        <w:rPr>
          <w:rFonts w:ascii="Tahoma" w:eastAsia="Calibri" w:hAnsi="Tahoma" w:cs="Tahoma"/>
          <w:sz w:val="22"/>
          <w:szCs w:val="22"/>
        </w:rPr>
      </w:pPr>
      <w:r w:rsidRPr="00D13843">
        <w:rPr>
          <w:rFonts w:ascii="Tahoma" w:eastAsia="Calibri" w:hAnsi="Tahoma" w:cs="Tahoma"/>
          <w:sz w:val="22"/>
          <w:szCs w:val="22"/>
        </w:rPr>
        <w:t>Une résistance thermique compatible planchers chauffants</w:t>
      </w:r>
    </w:p>
    <w:sectPr w:rsidR="00137EF9" w:rsidRPr="00D13843" w:rsidSect="00DC25CE">
      <w:headerReference w:type="default" r:id="rId8"/>
      <w:footerReference w:type="default" r:id="rId9"/>
      <w:pgSz w:w="11900" w:h="16840"/>
      <w:pgMar w:top="1417" w:right="1417" w:bottom="1417" w:left="1417" w:header="851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83DAD" w14:textId="77777777" w:rsidR="00520B9E" w:rsidRDefault="00520B9E" w:rsidP="00A70889">
      <w:r>
        <w:separator/>
      </w:r>
    </w:p>
  </w:endnote>
  <w:endnote w:type="continuationSeparator" w:id="0">
    <w:p w14:paraId="14CC151C" w14:textId="77777777" w:rsidR="00520B9E" w:rsidRDefault="00520B9E" w:rsidP="00A7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F8E6" w14:textId="77777777" w:rsidR="00297638" w:rsidRDefault="00C6348A" w:rsidP="00297638">
    <w:pPr>
      <w:pStyle w:val="Pieddepage"/>
      <w:ind w:hanging="42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6656BC" wp14:editId="661A5092">
              <wp:simplePos x="0" y="0"/>
              <wp:positionH relativeFrom="column">
                <wp:posOffset>476250</wp:posOffset>
              </wp:positionH>
              <wp:positionV relativeFrom="paragraph">
                <wp:posOffset>159385</wp:posOffset>
              </wp:positionV>
              <wp:extent cx="4229100" cy="485775"/>
              <wp:effectExtent l="0" t="0" r="0" b="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8753D6" w14:textId="77777777" w:rsidR="00457032" w:rsidRPr="00457032" w:rsidRDefault="00457032" w:rsidP="00457032">
                          <w:pPr>
                            <w:rPr>
                              <w:rFonts w:ascii="Tahoma" w:hAnsi="Tahoma" w:cs="Tahoma"/>
                              <w:b/>
                              <w:color w:val="102A63"/>
                              <w:sz w:val="15"/>
                              <w:szCs w:val="15"/>
                            </w:rPr>
                          </w:pPr>
                          <w:r w:rsidRPr="00457032">
                            <w:rPr>
                              <w:rFonts w:ascii="Tahoma" w:hAnsi="Tahoma" w:cs="Tahoma"/>
                              <w:b/>
                              <w:color w:val="102A63"/>
                              <w:sz w:val="15"/>
                              <w:szCs w:val="15"/>
                            </w:rPr>
                            <w:t>Siège social KP1 – Tél. 04 32 75 12 00</w:t>
                          </w:r>
                        </w:p>
                        <w:p w14:paraId="3AA7FBCE" w14:textId="77777777" w:rsidR="00C6348A" w:rsidRDefault="00457032" w:rsidP="00457032">
                          <w:pP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  <w:t>91, Allée des Fenaisons – 84000 Avignon</w:t>
                          </w:r>
                        </w:p>
                        <w:p w14:paraId="5973D71D" w14:textId="77777777" w:rsidR="00457032" w:rsidRPr="00C6348A" w:rsidRDefault="00457032" w:rsidP="00457032">
                          <w:pP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  <w:t>SAS au capital de 24 583 860 euros – RCS Avignon 976 320 309 – Code NAF : 2361Z</w:t>
                          </w:r>
                        </w:p>
                        <w:p w14:paraId="4C10661A" w14:textId="77777777" w:rsidR="00C6348A" w:rsidRPr="00457032" w:rsidRDefault="00C6348A" w:rsidP="00C6348A">
                          <w:pPr>
                            <w:rPr>
                              <w:rFonts w:ascii="Tahoma" w:hAnsi="Tahoma" w:cs="Tahoma"/>
                              <w:color w:val="102A63"/>
                              <w:sz w:val="16"/>
                              <w:szCs w:val="16"/>
                            </w:rPr>
                          </w:pPr>
                        </w:p>
                        <w:p w14:paraId="2C29C2DF" w14:textId="77777777" w:rsidR="00C6348A" w:rsidRPr="00457032" w:rsidRDefault="00C6348A">
                          <w:pPr>
                            <w:rPr>
                              <w:rFonts w:ascii="Tahoma" w:hAnsi="Tahoma" w:cs="Tahoma"/>
                              <w:color w:val="102A6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6656BC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37.5pt;margin-top:12.55pt;width:333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" filled="f" stroked="f" strokeweight=".5pt">
              <v:textbox>
                <w:txbxContent>
                  <w:p w14:paraId="388753D6" w14:textId="77777777" w:rsidR="00457032" w:rsidRPr="00457032" w:rsidRDefault="00457032" w:rsidP="00457032">
                    <w:pPr>
                      <w:rPr>
                        <w:rFonts w:ascii="Tahoma" w:hAnsi="Tahoma" w:cs="Tahoma"/>
                        <w:b/>
                        <w:color w:val="102A63"/>
                        <w:sz w:val="15"/>
                        <w:szCs w:val="15"/>
                      </w:rPr>
                    </w:pPr>
                    <w:r w:rsidRPr="00457032">
                      <w:rPr>
                        <w:rFonts w:ascii="Tahoma" w:hAnsi="Tahoma" w:cs="Tahoma"/>
                        <w:b/>
                        <w:color w:val="102A63"/>
                        <w:sz w:val="15"/>
                        <w:szCs w:val="15"/>
                      </w:rPr>
                      <w:t>Siège social KP1 – Tél. 04 32 75 12 00</w:t>
                    </w:r>
                  </w:p>
                  <w:p w14:paraId="3AA7FBCE" w14:textId="77777777" w:rsidR="00C6348A" w:rsidRDefault="00457032" w:rsidP="00457032">
                    <w:pP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</w:pPr>
                    <w: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  <w:t>91, Allée des Fenaisons – 84000 Avignon</w:t>
                    </w:r>
                  </w:p>
                  <w:p w14:paraId="5973D71D" w14:textId="77777777" w:rsidR="00457032" w:rsidRPr="00C6348A" w:rsidRDefault="00457032" w:rsidP="00457032">
                    <w:pP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</w:pPr>
                    <w: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  <w:t>SAS au capital de 24 583 860 euros – RCS Avignon 976 320 309 – Code NAF : 2361Z</w:t>
                    </w:r>
                  </w:p>
                  <w:p w14:paraId="4C10661A" w14:textId="77777777" w:rsidR="00C6348A" w:rsidRPr="00457032" w:rsidRDefault="00C6348A" w:rsidP="00C6348A">
                    <w:pPr>
                      <w:rPr>
                        <w:rFonts w:ascii="Tahoma" w:hAnsi="Tahoma" w:cs="Tahoma"/>
                        <w:color w:val="102A63"/>
                        <w:sz w:val="16"/>
                        <w:szCs w:val="16"/>
                      </w:rPr>
                    </w:pPr>
                  </w:p>
                  <w:p w14:paraId="2C29C2DF" w14:textId="77777777" w:rsidR="00C6348A" w:rsidRPr="00457032" w:rsidRDefault="00C6348A">
                    <w:pPr>
                      <w:rPr>
                        <w:rFonts w:ascii="Tahoma" w:hAnsi="Tahoma" w:cs="Tahoma"/>
                        <w:color w:val="102A63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9328D">
      <w:rPr>
        <w:noProof/>
      </w:rPr>
      <w:drawing>
        <wp:inline distT="0" distB="0" distL="0" distR="0" wp14:anchorId="1A91EEFF" wp14:editId="6B8A6D13">
          <wp:extent cx="6953310" cy="684000"/>
          <wp:effectExtent l="0" t="0" r="0" b="190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P1 - bas de page 195mm sans adress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7" t="20047" r="1253" b="9306"/>
                  <a:stretch/>
                </pic:blipFill>
                <pic:spPr bwMode="auto">
                  <a:xfrm>
                    <a:off x="0" y="0"/>
                    <a:ext cx="6980731" cy="6866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B3C6068" w14:textId="77777777" w:rsidR="00A70889" w:rsidRDefault="00A708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B9CB8" w14:textId="77777777" w:rsidR="00520B9E" w:rsidRDefault="00520B9E" w:rsidP="00A70889">
      <w:r>
        <w:separator/>
      </w:r>
    </w:p>
  </w:footnote>
  <w:footnote w:type="continuationSeparator" w:id="0">
    <w:p w14:paraId="3E8FFB49" w14:textId="77777777" w:rsidR="00520B9E" w:rsidRDefault="00520B9E" w:rsidP="00A7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EE01" w14:textId="77777777" w:rsidR="00297638" w:rsidRDefault="0059328D">
    <w:pPr>
      <w:pStyle w:val="En-tte"/>
    </w:pPr>
    <w:r>
      <w:rPr>
        <w:noProof/>
      </w:rPr>
      <w:drawing>
        <wp:inline distT="0" distB="0" distL="0" distR="0" wp14:anchorId="4F2B9A3D" wp14:editId="56C908E0">
          <wp:extent cx="1425555" cy="6120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KP1 2022 - BLEU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8" t="28683" r="12188" b="25559"/>
                  <a:stretch/>
                </pic:blipFill>
                <pic:spPr bwMode="auto">
                  <a:xfrm>
                    <a:off x="0" y="0"/>
                    <a:ext cx="1458087" cy="6259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720FE"/>
    <w:multiLevelType w:val="hybridMultilevel"/>
    <w:tmpl w:val="753E5584"/>
    <w:lvl w:ilvl="0" w:tplc="62FCBEB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53"/>
    <w:rsid w:val="00012EA2"/>
    <w:rsid w:val="00027313"/>
    <w:rsid w:val="00033899"/>
    <w:rsid w:val="000C199B"/>
    <w:rsid w:val="000C4875"/>
    <w:rsid w:val="000D69BC"/>
    <w:rsid w:val="00137EF9"/>
    <w:rsid w:val="00153866"/>
    <w:rsid w:val="001A3095"/>
    <w:rsid w:val="001C5A99"/>
    <w:rsid w:val="001F4718"/>
    <w:rsid w:val="00235BB0"/>
    <w:rsid w:val="0025562C"/>
    <w:rsid w:val="00295D3B"/>
    <w:rsid w:val="00297638"/>
    <w:rsid w:val="00436DD8"/>
    <w:rsid w:val="00457032"/>
    <w:rsid w:val="00520B9E"/>
    <w:rsid w:val="0059328D"/>
    <w:rsid w:val="00613ED3"/>
    <w:rsid w:val="0065419A"/>
    <w:rsid w:val="006570AA"/>
    <w:rsid w:val="006903FA"/>
    <w:rsid w:val="006C13CC"/>
    <w:rsid w:val="007105E1"/>
    <w:rsid w:val="00723F95"/>
    <w:rsid w:val="00795153"/>
    <w:rsid w:val="008911E6"/>
    <w:rsid w:val="009C03DE"/>
    <w:rsid w:val="00A36E74"/>
    <w:rsid w:val="00A70889"/>
    <w:rsid w:val="00A91557"/>
    <w:rsid w:val="00C0289B"/>
    <w:rsid w:val="00C6348A"/>
    <w:rsid w:val="00CC7335"/>
    <w:rsid w:val="00CC7DED"/>
    <w:rsid w:val="00D13843"/>
    <w:rsid w:val="00DC25CE"/>
    <w:rsid w:val="00E01A52"/>
    <w:rsid w:val="00F15611"/>
    <w:rsid w:val="00F8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C585602"/>
  <w15:chartTrackingRefBased/>
  <w15:docId w15:val="{5A940577-926E-1241-AC3D-7699DE02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273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qFormat/>
    <w:rsid w:val="00137EF9"/>
    <w:pPr>
      <w:keepNext/>
      <w:tabs>
        <w:tab w:val="left" w:pos="980"/>
      </w:tabs>
      <w:ind w:right="-32"/>
      <w:jc w:val="both"/>
      <w:outlineLvl w:val="3"/>
    </w:pPr>
    <w:rPr>
      <w:rFonts w:ascii="Arial" w:eastAsia="Times New Roman" w:hAnsi="Arial" w:cs="Times New Roman"/>
      <w:b/>
      <w:szCs w:val="20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08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0889"/>
  </w:style>
  <w:style w:type="paragraph" w:styleId="Pieddepage">
    <w:name w:val="footer"/>
    <w:basedOn w:val="Normal"/>
    <w:link w:val="PieddepageCar"/>
    <w:uiPriority w:val="99"/>
    <w:unhideWhenUsed/>
    <w:rsid w:val="00A708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889"/>
  </w:style>
  <w:style w:type="character" w:customStyle="1" w:styleId="Titre4Car">
    <w:name w:val="Titre 4 Car"/>
    <w:basedOn w:val="Policepardfaut"/>
    <w:link w:val="Titre4"/>
    <w:rsid w:val="00137EF9"/>
    <w:rPr>
      <w:rFonts w:ascii="Arial" w:eastAsia="Times New Roman" w:hAnsi="Arial" w:cs="Times New Roman"/>
      <w:b/>
      <w:szCs w:val="20"/>
      <w:u w:val="single"/>
      <w:lang w:eastAsia="fr-FR"/>
    </w:rPr>
  </w:style>
  <w:style w:type="paragraph" w:styleId="Textebrut">
    <w:name w:val="Plain Text"/>
    <w:basedOn w:val="Normal"/>
    <w:link w:val="TextebrutCar"/>
    <w:semiHidden/>
    <w:unhideWhenUsed/>
    <w:rsid w:val="00DC25CE"/>
    <w:rPr>
      <w:rFonts w:ascii="Arial" w:eastAsia="Calibri" w:hAnsi="Arial" w:cs="Times New Roman"/>
      <w:sz w:val="16"/>
      <w:szCs w:val="21"/>
    </w:rPr>
  </w:style>
  <w:style w:type="character" w:customStyle="1" w:styleId="TextebrutCar">
    <w:name w:val="Texte brut Car"/>
    <w:basedOn w:val="Policepardfaut"/>
    <w:link w:val="Textebrut"/>
    <w:semiHidden/>
    <w:rsid w:val="00DC25CE"/>
    <w:rPr>
      <w:rFonts w:ascii="Arial" w:eastAsia="Calibri" w:hAnsi="Arial" w:cs="Times New Roman"/>
      <w:sz w:val="16"/>
      <w:szCs w:val="21"/>
    </w:rPr>
  </w:style>
  <w:style w:type="paragraph" w:styleId="Sansinterligne">
    <w:name w:val="No Spacing"/>
    <w:qFormat/>
    <w:rsid w:val="00DC25CE"/>
    <w:rPr>
      <w:rFonts w:ascii="Calibri" w:eastAsia="Calibri" w:hAnsi="Calibri" w:cs="Times New Roman"/>
      <w:sz w:val="22"/>
      <w:szCs w:val="22"/>
    </w:rPr>
  </w:style>
  <w:style w:type="paragraph" w:styleId="Titre">
    <w:name w:val="Title"/>
    <w:basedOn w:val="Normal"/>
    <w:link w:val="TitreCar"/>
    <w:qFormat/>
    <w:rsid w:val="00DC25CE"/>
    <w:pPr>
      <w:jc w:val="center"/>
    </w:pPr>
    <w:rPr>
      <w:rFonts w:ascii="Verdana" w:eastAsia="Times New Roman" w:hAnsi="Verdana" w:cs="Times New Roman"/>
      <w:b/>
      <w:bCs/>
      <w:lang w:eastAsia="fr-FR"/>
    </w:rPr>
  </w:style>
  <w:style w:type="character" w:customStyle="1" w:styleId="TitreCar">
    <w:name w:val="Titre Car"/>
    <w:basedOn w:val="Policepardfaut"/>
    <w:link w:val="Titre"/>
    <w:rsid w:val="00DC25CE"/>
    <w:rPr>
      <w:rFonts w:ascii="Verdana" w:eastAsia="Times New Roman" w:hAnsi="Verdana" w:cs="Times New Roman"/>
      <w:b/>
      <w:bCs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27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96ECF5-FAF5-9647-AAA1-AB319789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DECUYPER, Camille</cp:lastModifiedBy>
  <cp:revision>19</cp:revision>
  <dcterms:created xsi:type="dcterms:W3CDTF">2021-07-11T15:45:00Z</dcterms:created>
  <dcterms:modified xsi:type="dcterms:W3CDTF">2023-01-26T17:01:00Z</dcterms:modified>
</cp:coreProperties>
</file>